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DBF" w:rsidRPr="002F57D5" w:rsidRDefault="00B47DBF" w:rsidP="002F57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2F57D5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SMLOUVA O DÍLO</w:t>
      </w:r>
    </w:p>
    <w:p w:rsidR="00B47DBF" w:rsidRDefault="00B47DBF" w:rsidP="00B47DB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uzavřená podle §2586 a  násl. zákona č. 89/2012 Sb., občanského zákoníku</w:t>
      </w:r>
    </w:p>
    <w:p w:rsidR="003F6D35" w:rsidRDefault="003F6D35" w:rsidP="00B47DB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3F6D35" w:rsidRPr="003F6D35" w:rsidRDefault="003F6D35" w:rsidP="003F6D35">
      <w:pPr>
        <w:tabs>
          <w:tab w:val="left" w:pos="227"/>
        </w:tabs>
        <w:spacing w:before="120" w:after="0" w:line="260" w:lineRule="exact"/>
        <w:rPr>
          <w:rFonts w:ascii="Arial" w:eastAsia="Times New Roman" w:hAnsi="Arial" w:cs="Arial"/>
          <w:b/>
          <w:bCs/>
          <w:sz w:val="19"/>
          <w:szCs w:val="19"/>
          <w:lang w:eastAsia="cs-CZ"/>
        </w:rPr>
      </w:pPr>
      <w:r w:rsidRPr="003F6D35">
        <w:rPr>
          <w:rFonts w:ascii="Arial" w:eastAsia="Times New Roman" w:hAnsi="Arial" w:cs="Arial"/>
          <w:bCs/>
          <w:sz w:val="19"/>
          <w:szCs w:val="19"/>
          <w:lang w:eastAsia="cs-CZ"/>
        </w:rPr>
        <w:t>číslo smlouvy objednatele</w:t>
      </w:r>
      <w:r w:rsidRPr="003F6D35">
        <w:rPr>
          <w:rFonts w:ascii="Arial" w:eastAsia="Times New Roman" w:hAnsi="Arial" w:cs="Arial"/>
          <w:b/>
          <w:bCs/>
          <w:sz w:val="19"/>
          <w:szCs w:val="19"/>
          <w:lang w:eastAsia="cs-CZ"/>
        </w:rPr>
        <w:t xml:space="preserve">: </w:t>
      </w:r>
      <w:r w:rsidRPr="003F6D35">
        <w:rPr>
          <w:rFonts w:ascii="Arial" w:eastAsia="Times New Roman" w:hAnsi="Arial" w:cs="Arial"/>
          <w:b/>
          <w:bCs/>
          <w:sz w:val="19"/>
          <w:szCs w:val="19"/>
          <w:lang w:eastAsia="cs-CZ"/>
        </w:rPr>
        <w:tab/>
      </w:r>
      <w:r w:rsidR="00F84E7E" w:rsidRPr="00F84E7E">
        <w:rPr>
          <w:rFonts w:ascii="Arial" w:eastAsia="Times New Roman" w:hAnsi="Arial" w:cs="Arial"/>
          <w:b/>
          <w:bCs/>
          <w:sz w:val="19"/>
          <w:szCs w:val="19"/>
          <w:lang w:eastAsia="cs-CZ"/>
        </w:rPr>
        <w:t>VRI/SOD/2024/27/</w:t>
      </w:r>
      <w:proofErr w:type="spellStart"/>
      <w:r w:rsidR="00F84E7E" w:rsidRPr="00F84E7E">
        <w:rPr>
          <w:rFonts w:ascii="Arial" w:eastAsia="Times New Roman" w:hAnsi="Arial" w:cs="Arial"/>
          <w:b/>
          <w:bCs/>
          <w:sz w:val="19"/>
          <w:szCs w:val="19"/>
          <w:lang w:eastAsia="cs-CZ"/>
        </w:rPr>
        <w:t>Ži</w:t>
      </w:r>
      <w:proofErr w:type="spellEnd"/>
      <w:r w:rsidR="00F84E7E" w:rsidRPr="00F84E7E">
        <w:rPr>
          <w:rFonts w:ascii="Arial" w:eastAsia="Times New Roman" w:hAnsi="Arial" w:cs="Arial"/>
          <w:b/>
          <w:bCs/>
          <w:sz w:val="19"/>
          <w:szCs w:val="19"/>
          <w:highlight w:val="cyan"/>
          <w:lang w:eastAsia="cs-CZ"/>
        </w:rPr>
        <w:t xml:space="preserve"> </w:t>
      </w:r>
      <w:bookmarkStart w:id="0" w:name="_GoBack"/>
      <w:bookmarkEnd w:id="0"/>
    </w:p>
    <w:p w:rsidR="003F6D35" w:rsidRPr="003F6D35" w:rsidRDefault="00AB7E89" w:rsidP="003F6D35">
      <w:pPr>
        <w:tabs>
          <w:tab w:val="left" w:pos="227"/>
        </w:tabs>
        <w:spacing w:before="120" w:after="0" w:line="260" w:lineRule="exact"/>
        <w:rPr>
          <w:rFonts w:ascii="Arial" w:eastAsia="Times New Roman" w:hAnsi="Arial" w:cs="Arial"/>
          <w:bCs/>
          <w:sz w:val="19"/>
          <w:szCs w:val="19"/>
          <w:lang w:eastAsia="cs-CZ"/>
        </w:rPr>
      </w:pPr>
      <w:r>
        <w:rPr>
          <w:rFonts w:ascii="Arial" w:eastAsia="Times New Roman" w:hAnsi="Arial" w:cs="Arial"/>
          <w:bCs/>
          <w:sz w:val="19"/>
          <w:szCs w:val="19"/>
          <w:lang w:eastAsia="cs-CZ"/>
        </w:rPr>
        <w:t>číslo smlouvy dodavatele</w:t>
      </w:r>
      <w:r w:rsidR="003F6D35" w:rsidRPr="003F6D35">
        <w:rPr>
          <w:rFonts w:ascii="Arial" w:eastAsia="Times New Roman" w:hAnsi="Arial" w:cs="Arial"/>
          <w:bCs/>
          <w:sz w:val="19"/>
          <w:szCs w:val="19"/>
          <w:lang w:eastAsia="cs-CZ"/>
        </w:rPr>
        <w:t>:</w:t>
      </w:r>
      <w:r w:rsidR="003F6D35" w:rsidRPr="003F6D35">
        <w:rPr>
          <w:rFonts w:ascii="Arial" w:eastAsia="Times New Roman" w:hAnsi="Arial" w:cs="Arial"/>
          <w:bCs/>
          <w:sz w:val="19"/>
          <w:szCs w:val="19"/>
          <w:lang w:eastAsia="cs-CZ"/>
        </w:rPr>
        <w:tab/>
      </w:r>
      <w:r w:rsidR="003F6D35" w:rsidRPr="003F6D35">
        <w:rPr>
          <w:rFonts w:ascii="Arial" w:eastAsia="Times New Roman" w:hAnsi="Arial" w:cs="Arial"/>
          <w:bCs/>
          <w:sz w:val="19"/>
          <w:szCs w:val="19"/>
          <w:highlight w:val="yellow"/>
          <w:lang w:eastAsia="cs-CZ"/>
        </w:rPr>
        <w:t>………………………</w:t>
      </w:r>
    </w:p>
    <w:p w:rsidR="003F6D35" w:rsidRDefault="003F6D35" w:rsidP="00B47DB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3F6D35" w:rsidRPr="002F57D5" w:rsidRDefault="003F6D35" w:rsidP="00B47DB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4895" w:type="pct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8"/>
        <w:gridCol w:w="6631"/>
      </w:tblGrid>
      <w:tr w:rsidR="00B47DBF" w:rsidRPr="002F57D5" w:rsidTr="003F6D35">
        <w:tc>
          <w:tcPr>
            <w:tcW w:w="2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Objednatel:</w:t>
            </w:r>
          </w:p>
        </w:tc>
        <w:tc>
          <w:tcPr>
            <w:tcW w:w="6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E45589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Vodovody a kanalizace Mladá Boleslav, a.s.</w:t>
            </w:r>
          </w:p>
        </w:tc>
      </w:tr>
      <w:tr w:rsidR="00B47DBF" w:rsidRPr="002F57D5" w:rsidTr="003F6D35">
        <w:tc>
          <w:tcPr>
            <w:tcW w:w="2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E45589" w:rsidP="00EA6F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Čechova 1151, 293</w:t>
            </w:r>
            <w:r w:rsidR="00EA6F02"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01 Mladá Boleslav</w:t>
            </w:r>
          </w:p>
        </w:tc>
      </w:tr>
      <w:tr w:rsidR="00B47DBF" w:rsidRPr="002F57D5" w:rsidTr="003F6D35">
        <w:tc>
          <w:tcPr>
            <w:tcW w:w="2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EA6F02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</w:t>
            </w:r>
            <w:r w:rsidR="00E45589"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46356983, DIČ: CZ46356983</w:t>
            </w:r>
          </w:p>
        </w:tc>
      </w:tr>
      <w:tr w:rsidR="00B47DBF" w:rsidRPr="002F57D5" w:rsidTr="003F6D35">
        <w:tc>
          <w:tcPr>
            <w:tcW w:w="2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B47DBF" w:rsidP="00B4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E45589" w:rsidRPr="00E45589" w:rsidRDefault="00404211" w:rsidP="00E45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</w:t>
            </w:r>
            <w:r w:rsidR="005514E2"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ng. Vladimír Stehlík</w:t>
            </w:r>
            <w:r w:rsidR="00E45589"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předseda představenstva</w:t>
            </w:r>
          </w:p>
          <w:p w:rsidR="00B47DBF" w:rsidRPr="00E45589" w:rsidRDefault="00E45589" w:rsidP="005514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Ing. </w:t>
            </w:r>
            <w:r w:rsidR="005514E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Tomáš Žitný</w:t>
            </w: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člen představenstva </w:t>
            </w:r>
          </w:p>
        </w:tc>
      </w:tr>
      <w:tr w:rsidR="00B47DBF" w:rsidRPr="002F57D5" w:rsidTr="003F6D35">
        <w:tc>
          <w:tcPr>
            <w:tcW w:w="2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Bankovní spojení:</w:t>
            </w:r>
          </w:p>
        </w:tc>
        <w:tc>
          <w:tcPr>
            <w:tcW w:w="6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EA6F02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Komerční banka </w:t>
            </w:r>
            <w:proofErr w:type="spellStart"/>
            <w:proofErr w:type="gramStart"/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č.ú</w:t>
            </w:r>
            <w:proofErr w:type="spellEnd"/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</w:t>
            </w:r>
            <w:proofErr w:type="gramEnd"/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E45589"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1608 181/0100</w:t>
            </w:r>
          </w:p>
        </w:tc>
      </w:tr>
    </w:tbl>
    <w:p w:rsidR="00B47DBF" w:rsidRPr="002F57D5" w:rsidRDefault="00B47DBF" w:rsidP="00B47DB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a</w:t>
      </w:r>
    </w:p>
    <w:tbl>
      <w:tblPr>
        <w:tblW w:w="4895" w:type="pct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9"/>
        <w:gridCol w:w="6620"/>
      </w:tblGrid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E45589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Dodavatel</w:t>
            </w:r>
            <w:r w:rsidR="00B47DBF"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F6D35" w:rsidRPr="002F57D5" w:rsidTr="003F6D3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3F6D35" w:rsidRPr="002F57D5" w:rsidRDefault="003F6D35" w:rsidP="003F6D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Zapsaný v obchodním rejstříku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</w:tcPr>
          <w:p w:rsidR="003F6D35" w:rsidRPr="002F57D5" w:rsidRDefault="003F6D35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B4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Odpovědný zástupce – autorizovaná osoba: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Bankovní spojení: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306506" w:rsidRDefault="00306506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0E2285" w:rsidRPr="000E2285" w:rsidRDefault="000E2285" w:rsidP="000E22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0E2285" w:rsidRDefault="000E2285" w:rsidP="000E2285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B63C6D" w:rsidRDefault="000E2285" w:rsidP="000E22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0E2285">
        <w:rPr>
          <w:rFonts w:ascii="Arial" w:eastAsia="Times New Roman" w:hAnsi="Arial" w:cs="Arial"/>
          <w:b/>
          <w:lang w:eastAsia="cs-CZ"/>
        </w:rPr>
        <w:t>Název předmětu díla</w:t>
      </w:r>
    </w:p>
    <w:p w:rsidR="000E2285" w:rsidRPr="00EA6F02" w:rsidRDefault="00404211" w:rsidP="000E2285">
      <w:pPr>
        <w:spacing w:after="0" w:line="240" w:lineRule="auto"/>
        <w:ind w:left="360"/>
        <w:rPr>
          <w:rFonts w:ascii="Arial" w:hAnsi="Arial" w:cs="Arial"/>
          <w:b/>
          <w:u w:val="single"/>
        </w:rPr>
      </w:pPr>
      <w:r w:rsidRPr="00404211">
        <w:rPr>
          <w:rFonts w:ascii="Arial" w:hAnsi="Arial" w:cs="Arial"/>
          <w:b/>
          <w:u w:val="single"/>
        </w:rPr>
        <w:t>Jiřice, zemní vodojem</w:t>
      </w:r>
    </w:p>
    <w:p w:rsidR="00B63C6D" w:rsidRDefault="00B63C6D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0E2285" w:rsidRDefault="000E2285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B47DBF" w:rsidRPr="00B63C6D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B47DBF" w:rsidRDefault="00B47DBF" w:rsidP="000E2285">
      <w:pPr>
        <w:shd w:val="clear" w:color="auto" w:fill="FFFFFF"/>
        <w:spacing w:after="0" w:line="240" w:lineRule="auto"/>
        <w:ind w:firstLine="113"/>
        <w:jc w:val="center"/>
        <w:rPr>
          <w:rFonts w:ascii="Arial" w:eastAsia="Times New Roman" w:hAnsi="Arial" w:cs="Arial"/>
          <w:b/>
          <w:bCs/>
          <w:lang w:eastAsia="cs-CZ"/>
        </w:rPr>
      </w:pPr>
      <w:r w:rsidRPr="002F57D5">
        <w:rPr>
          <w:rFonts w:ascii="Arial" w:eastAsia="Times New Roman" w:hAnsi="Arial" w:cs="Arial"/>
          <w:b/>
          <w:bCs/>
          <w:lang w:eastAsia="cs-CZ"/>
        </w:rPr>
        <w:t>Účel a předmět smlouvy</w:t>
      </w:r>
    </w:p>
    <w:p w:rsidR="002F57D5" w:rsidRPr="002F57D5" w:rsidRDefault="002F57D5" w:rsidP="002F57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B47DBF" w:rsidRPr="002F57D5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Účelem této smlouvy je stanovení základních práv a povinností smluvních stran pro naplnění projektového cíle, kterým je získání dokumentace stavby, jež bude využita pro získání příslušných stavebně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právních rozhodnutí (</w:t>
      </w:r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>ú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zemní rozhodnutí, stavební povolení) / podkladem pro provedení určitých úkonů podle stavebního zákona (např. ohlášení stavby), a to v rozsahu a za podmínek specifikovaných v této smlouvě.</w:t>
      </w:r>
    </w:p>
    <w:p w:rsidR="00B47DBF" w:rsidRPr="007F5A95" w:rsidRDefault="00B47DBF" w:rsidP="00B47DBF">
      <w:pPr>
        <w:shd w:val="clear" w:color="auto" w:fill="FFFFFF"/>
        <w:spacing w:after="75" w:line="240" w:lineRule="auto"/>
        <w:ind w:left="375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B47DBF" w:rsidRDefault="00E45589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="00B47DBF" w:rsidRPr="002F57D5">
        <w:rPr>
          <w:rFonts w:ascii="Arial" w:eastAsia="Times New Roman" w:hAnsi="Arial" w:cs="Arial"/>
          <w:sz w:val="20"/>
          <w:szCs w:val="20"/>
          <w:lang w:eastAsia="cs-CZ"/>
        </w:rPr>
        <w:t>se zavazuje, že na svůj náklad vypracuje v rozsahu a za podmínek ujednaných v této smlouvě pro objednatele a objednateli odevzdá tyto části dokumentace stavby a provede související výkony:</w:t>
      </w:r>
    </w:p>
    <w:p w:rsidR="002F57D5" w:rsidRPr="002F57D5" w:rsidRDefault="002F57D5" w:rsidP="002F57D5">
      <w:pPr>
        <w:pStyle w:val="Odstavecseseznamem"/>
        <w:shd w:val="clear" w:color="auto" w:fill="FFFFFF"/>
        <w:spacing w:after="75" w:line="240" w:lineRule="auto"/>
        <w:ind w:left="141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) dokumentace stavby (dále též „dílo I“)</w:t>
      </w:r>
    </w:p>
    <w:p w:rsidR="002F57D5" w:rsidRDefault="002F57D5" w:rsidP="002F57D5">
      <w:pPr>
        <w:pStyle w:val="Odstavecseseznamem"/>
        <w:shd w:val="clear" w:color="auto" w:fill="FFFFFF"/>
        <w:spacing w:after="75" w:line="240" w:lineRule="auto"/>
        <w:ind w:left="141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b) související výkony – inženýrské činnosti</w:t>
      </w:r>
      <w:r w:rsidR="00404211">
        <w:rPr>
          <w:rFonts w:ascii="Arial" w:eastAsia="Times New Roman" w:hAnsi="Arial" w:cs="Arial"/>
          <w:sz w:val="20"/>
          <w:szCs w:val="20"/>
          <w:lang w:eastAsia="cs-CZ"/>
        </w:rPr>
        <w:t xml:space="preserve">, geodetické práce, IGP 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(dále též „dílo II“)</w:t>
      </w:r>
    </w:p>
    <w:p w:rsidR="002F57D5" w:rsidRPr="002F57D5" w:rsidRDefault="002F57D5" w:rsidP="002F57D5">
      <w:pPr>
        <w:pStyle w:val="Odstavecseseznamem"/>
        <w:shd w:val="clear" w:color="auto" w:fill="FFFFFF"/>
        <w:spacing w:after="75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2F57D5" w:rsidRDefault="00B47DBF" w:rsidP="002F57D5">
      <w:pPr>
        <w:shd w:val="clear" w:color="auto" w:fill="FFFFFF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Dokumentace stavby a související výkony podle této smlouvy budou provedeny a zabezpečeny v rozsahu a obsahu specifikovaném </w:t>
      </w:r>
      <w:r w:rsidRPr="002F57D5">
        <w:rPr>
          <w:rFonts w:ascii="Arial" w:eastAsia="Times New Roman" w:hAnsi="Arial" w:cs="Arial"/>
          <w:b/>
          <w:sz w:val="20"/>
          <w:szCs w:val="20"/>
          <w:lang w:eastAsia="cs-CZ"/>
        </w:rPr>
        <w:t>v příloze č. 1</w:t>
      </w:r>
      <w:r w:rsidR="002F57D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0F1712" w:rsidRPr="002F57D5">
        <w:rPr>
          <w:rFonts w:ascii="Arial" w:eastAsia="Times New Roman" w:hAnsi="Arial" w:cs="Arial"/>
          <w:b/>
          <w:sz w:val="20"/>
          <w:szCs w:val="20"/>
          <w:lang w:eastAsia="cs-CZ"/>
        </w:rPr>
        <w:t>(zadávací dokumentace)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této smlouvy, která tvoří její nedílnou součást</w:t>
      </w:r>
      <w:r w:rsidR="000F1712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a skládá se z následujících částí:</w:t>
      </w:r>
    </w:p>
    <w:p w:rsidR="00404211" w:rsidRPr="00DC753D" w:rsidRDefault="00404211" w:rsidP="00404211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753D">
        <w:rPr>
          <w:rFonts w:ascii="Arial" w:hAnsi="Arial" w:cs="Arial"/>
          <w:sz w:val="20"/>
          <w:szCs w:val="20"/>
        </w:rPr>
        <w:t>Textová část zadávací dokumentace</w:t>
      </w:r>
    </w:p>
    <w:p w:rsidR="00404211" w:rsidRDefault="00404211" w:rsidP="0040421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Situace sítí VaK MB v okolí místa nového vodojemu Jiřice (2x1000 m3)</w:t>
      </w:r>
    </w:p>
    <w:p w:rsidR="00404211" w:rsidRPr="00C6255D" w:rsidRDefault="00404211" w:rsidP="0040421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Situace potřebných trubních propojení u vodojemu</w:t>
      </w:r>
    </w:p>
    <w:p w:rsidR="00B47DBF" w:rsidRPr="002F57D5" w:rsidRDefault="0033580F" w:rsidP="002F57D5">
      <w:pPr>
        <w:shd w:val="clear" w:color="auto" w:fill="FFFFFF"/>
        <w:spacing w:after="15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47DBF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(dílo I a dílo II dále též souhrnně </w:t>
      </w:r>
      <w:r w:rsidR="00B47DBF" w:rsidRPr="002F57D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dílo</w:t>
      </w:r>
      <w:r w:rsidR="00B47DBF" w:rsidRPr="002F57D5">
        <w:rPr>
          <w:rFonts w:ascii="Arial" w:eastAsia="Times New Roman" w:hAnsi="Arial" w:cs="Arial"/>
          <w:sz w:val="20"/>
          <w:szCs w:val="20"/>
          <w:lang w:eastAsia="cs-CZ"/>
        </w:rPr>
        <w:t>)</w:t>
      </w:r>
    </w:p>
    <w:p w:rsidR="00B47DBF" w:rsidRDefault="002F57D5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="00B47DBF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bjednatel se zavazuje, že dokončenou dokumentaci stavby převezme, zaplatí za její zhotovení a za související výkony dohodnutou cenu a poskytne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="00B47DBF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ujednané spolupůsobení.</w:t>
      </w:r>
    </w:p>
    <w:p w:rsidR="00E45589" w:rsidRPr="002F57D5" w:rsidRDefault="00E45589" w:rsidP="00E45589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2F57D5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Pr="002F57D5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2F57D5">
        <w:rPr>
          <w:rFonts w:ascii="Arial" w:eastAsia="Times New Roman" w:hAnsi="Arial" w:cs="Arial"/>
          <w:b/>
          <w:bCs/>
          <w:lang w:eastAsia="cs-CZ"/>
        </w:rPr>
        <w:t>Způsob vypracování dokumentace stavby</w:t>
      </w:r>
    </w:p>
    <w:p w:rsidR="00306506" w:rsidRPr="007F5A95" w:rsidRDefault="00306506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2F57D5" w:rsidRPr="002F57D5" w:rsidRDefault="002F57D5" w:rsidP="002F57D5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Dokumentace stavby bude vypracována osobou (osobami) oprávněnou k jejímu zpracování podle</w:t>
      </w:r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§158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 stavebního zákona, opatřena doložkou stvrzující toto oprávnění (podpis, autorizační razítko).</w:t>
      </w:r>
    </w:p>
    <w:p w:rsidR="002F57D5" w:rsidRPr="002F57D5" w:rsidRDefault="002F57D5" w:rsidP="002F57D5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Dokumentace stavby bude vypracována a dodána v rámci ujednané ceny 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 xml:space="preserve">ve čtyřech listinných výtiscích (DUR) a 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v šesti listinných vyhotoveních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 xml:space="preserve"> (DSP/DPS)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bude také předána v elektronické podobě na nosiči CD a to jednou ve formátu </w:t>
      </w:r>
      <w:proofErr w:type="spellStart"/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. a jednou v editovatelných formátech doc., </w:t>
      </w:r>
      <w:proofErr w:type="spellStart"/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>xls</w:t>
      </w:r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x</w:t>
      </w:r>
      <w:proofErr w:type="spellEnd"/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., </w:t>
      </w:r>
      <w:proofErr w:type="spellStart"/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>dwg</w:t>
      </w:r>
      <w:proofErr w:type="spellEnd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. apod.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Na vyžádání objednatele zhotovitel dodá další vyhotovení v požadovaném počtu za zvláštní úhradu.</w:t>
      </w:r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Kontrolní výtisk bude dodán v jednom úplném listinném vyhotovení (bez výkazu výměr a rozpočtu) a v el. </w:t>
      </w:r>
      <w:proofErr w:type="gramStart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podobě</w:t>
      </w:r>
      <w:proofErr w:type="gramEnd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ve formátu </w:t>
      </w:r>
      <w:proofErr w:type="spellStart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2F57D5" w:rsidRPr="002F57D5" w:rsidRDefault="002F57D5" w:rsidP="002F57D5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2F57D5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Při zpracování dokumentace stavby a provedení souvisejících výkonů bude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dodržovat obecně závazné právní předpisy, technické normy, ujednání této smlouvy a bude se řídit předanými výchozími podklady objednatele a vyjádřeními či stanovisky dotčených orgánů veřejné správy a jiných dotčených subjektů (v rozsahu dohodnutém s objednatelem).</w:t>
      </w:r>
    </w:p>
    <w:p w:rsidR="00073DE7" w:rsidRPr="007F5A95" w:rsidRDefault="00073DE7" w:rsidP="00306506">
      <w:pPr>
        <w:shd w:val="clear" w:color="auto" w:fill="FFFFFF"/>
        <w:spacing w:after="75" w:line="240" w:lineRule="auto"/>
        <w:ind w:left="375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B47DBF" w:rsidRPr="002F57D5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Pr="002F57D5" w:rsidRDefault="00B47DBF" w:rsidP="00B63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2F57D5">
        <w:rPr>
          <w:rFonts w:ascii="Arial" w:eastAsia="Times New Roman" w:hAnsi="Arial" w:cs="Arial"/>
          <w:b/>
          <w:bCs/>
          <w:lang w:eastAsia="cs-CZ"/>
        </w:rPr>
        <w:t>Cena díla</w:t>
      </w:r>
    </w:p>
    <w:p w:rsidR="00073DE7" w:rsidRPr="002F57D5" w:rsidRDefault="00073DE7" w:rsidP="002F57D5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F57D5" w:rsidRPr="002F57D5" w:rsidRDefault="002F57D5" w:rsidP="002F57D5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Pr="002F57D5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Cena ze zhotovení díla je stanovena dohodou smluvních stran následovně:</w:t>
      </w:r>
    </w:p>
    <w:p w:rsidR="00B47DBF" w:rsidRPr="002F57D5" w:rsidRDefault="00B47DBF" w:rsidP="007D3F7E">
      <w:pPr>
        <w:pStyle w:val="Odstavecseseznamem"/>
        <w:numPr>
          <w:ilvl w:val="0"/>
          <w:numId w:val="6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Cena díla I, tj. dokumentace stavby, je cena pevná a činí (bez </w:t>
      </w:r>
      <w:proofErr w:type="gramStart"/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DPH): </w:t>
      </w:r>
      <w:r w:rsidRPr="00EA6F02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</w:t>
      </w:r>
      <w:r w:rsidR="00EA6F02" w:rsidRPr="00EA6F02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.................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Kč</w:t>
      </w:r>
      <w:proofErr w:type="gramEnd"/>
      <w:r w:rsidRPr="002F57D5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073DE7" w:rsidRPr="002F57D5" w:rsidRDefault="00073DE7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73DE7" w:rsidRDefault="00B47DBF" w:rsidP="007D3F7E">
      <w:pPr>
        <w:pStyle w:val="Odstavecseseznamem"/>
        <w:numPr>
          <w:ilvl w:val="0"/>
          <w:numId w:val="6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Cena za dílo II, tj. související výkony, </w:t>
      </w:r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je cena pevná a činí (bez </w:t>
      </w:r>
      <w:proofErr w:type="gramStart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DPH</w:t>
      </w:r>
      <w:r w:rsidR="00073DE7" w:rsidRPr="00B63C6D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): .......</w:t>
      </w:r>
      <w:r w:rsidR="00073DE7" w:rsidRPr="00EA6F02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</w:t>
      </w:r>
      <w:r w:rsidR="00EA6F02" w:rsidRPr="00EA6F02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...............</w:t>
      </w:r>
      <w:r w:rsidR="00EA6F02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Kč</w:t>
      </w:r>
      <w:proofErr w:type="gramEnd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EA6F02" w:rsidRDefault="00EA6F02" w:rsidP="00EA6F02">
      <w:pPr>
        <w:pStyle w:val="Odstavecseseznamem"/>
        <w:shd w:val="clear" w:color="auto" w:fill="FFFFFF"/>
        <w:spacing w:after="75" w:line="240" w:lineRule="auto"/>
        <w:ind w:left="142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73DE7" w:rsidRPr="00E71A71" w:rsidRDefault="006A7592" w:rsidP="00EA6F02">
      <w:pPr>
        <w:pStyle w:val="Odstavecseseznamem"/>
        <w:numPr>
          <w:ilvl w:val="0"/>
          <w:numId w:val="6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>Cena celkem</w:t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highlight w:val="yellow"/>
          <w:u w:val="single"/>
          <w:lang w:eastAsia="cs-CZ"/>
        </w:rPr>
        <w:t>…………………K</w:t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>č</w:t>
      </w:r>
    </w:p>
    <w:p w:rsidR="00EA6F02" w:rsidRDefault="00EA6F02" w:rsidP="00EA6F02">
      <w:pPr>
        <w:pStyle w:val="Odstavecseseznamem"/>
        <w:shd w:val="clear" w:color="auto" w:fill="FFFFFF"/>
        <w:spacing w:after="75" w:line="240" w:lineRule="auto"/>
        <w:ind w:left="142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6F02" w:rsidRPr="00E71A71" w:rsidRDefault="00EA6F02" w:rsidP="00EA6F02">
      <w:pPr>
        <w:pStyle w:val="Odstavecseseznamem"/>
        <w:numPr>
          <w:ilvl w:val="0"/>
          <w:numId w:val="6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>Cena celkem vč. DPH</w:t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highlight w:val="yellow"/>
          <w:u w:val="single"/>
          <w:lang w:eastAsia="cs-CZ"/>
        </w:rPr>
        <w:t>…………………K</w:t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>č</w:t>
      </w:r>
    </w:p>
    <w:p w:rsidR="00EA6F02" w:rsidRPr="00EA6F02" w:rsidRDefault="00EA6F02" w:rsidP="00EA6F02">
      <w:p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2F57D5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K ceně díla bude připočtena daň z přidané hodnoty ve výši stanovené podle daňových předpisů, platných v době uskutečnění zdanitelného plnění.</w:t>
      </w:r>
    </w:p>
    <w:p w:rsidR="00073DE7" w:rsidRPr="007F5A95" w:rsidRDefault="00073DE7" w:rsidP="00073DE7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B47DBF" w:rsidRPr="007D3F7E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Pr="007D3F7E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7D3F7E">
        <w:rPr>
          <w:rFonts w:ascii="Arial" w:eastAsia="Times New Roman" w:hAnsi="Arial" w:cs="Arial"/>
          <w:b/>
          <w:bCs/>
          <w:lang w:eastAsia="cs-CZ"/>
        </w:rPr>
        <w:t>Platební podmínky</w:t>
      </w:r>
    </w:p>
    <w:p w:rsidR="00073DE7" w:rsidRPr="007F5A95" w:rsidRDefault="00073DE7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7D3F7E" w:rsidRPr="007D3F7E" w:rsidRDefault="007D3F7E" w:rsidP="007D3F7E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vanish/>
          <w:sz w:val="18"/>
          <w:szCs w:val="18"/>
          <w:lang w:eastAsia="cs-CZ"/>
        </w:rPr>
      </w:pPr>
    </w:p>
    <w:p w:rsidR="00B47DBF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Podkladem pro úhradu ceny díla bude daňový doklad (faktura), vystavený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dodavatelem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po řádném splnění předmětu díla podle této smlouvy. Daňový doklad (faktura) je splatný do 15 dní od jeho doporučeného odeslání objednateli.</w:t>
      </w:r>
    </w:p>
    <w:p w:rsidR="007D3F7E" w:rsidRPr="007D3F7E" w:rsidRDefault="007D3F7E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>Objednatel se zavazuje zhotoviteli uhradit cenu za dílo I takto:</w:t>
      </w:r>
    </w:p>
    <w:p w:rsidR="00B47DBF" w:rsidRPr="007D3F7E" w:rsidRDefault="00B47DBF" w:rsidP="007D3F7E">
      <w:pPr>
        <w:pStyle w:val="Odstavecseseznamem"/>
        <w:shd w:val="clear" w:color="auto" w:fill="FFFFFF"/>
        <w:spacing w:after="75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a) 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>0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%, tj. částku ve výši </w:t>
      </w:r>
      <w:r w:rsidRPr="00B63C6D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_________</w:t>
      </w:r>
      <w:r w:rsidR="00EA6F02">
        <w:rPr>
          <w:rFonts w:ascii="Arial" w:eastAsia="Times New Roman" w:hAnsi="Arial" w:cs="Arial"/>
          <w:sz w:val="20"/>
          <w:szCs w:val="20"/>
          <w:lang w:eastAsia="cs-CZ"/>
        </w:rPr>
        <w:t xml:space="preserve"> bez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DPH po 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dokončení prací 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 xml:space="preserve">DUR a po vydání pravomocného rozhodnutí o umístění stavby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(etapa I);</w:t>
      </w:r>
    </w:p>
    <w:p w:rsidR="00B47DBF" w:rsidRPr="007D3F7E" w:rsidRDefault="00B47DBF" w:rsidP="007D3F7E">
      <w:pPr>
        <w:pStyle w:val="Odstavecseseznamem"/>
        <w:shd w:val="clear" w:color="auto" w:fill="FFFFFF"/>
        <w:spacing w:after="75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>b)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>0%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tj. částku ve výši </w:t>
      </w:r>
      <w:r w:rsidRPr="00B63C6D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_________</w:t>
      </w:r>
      <w:r w:rsidR="00EA6F02">
        <w:rPr>
          <w:rFonts w:ascii="Arial" w:eastAsia="Times New Roman" w:hAnsi="Arial" w:cs="Arial"/>
          <w:sz w:val="20"/>
          <w:szCs w:val="20"/>
          <w:lang w:eastAsia="cs-CZ"/>
        </w:rPr>
        <w:t>bez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DPH, po </w:t>
      </w:r>
      <w:r w:rsidRPr="0033580F">
        <w:rPr>
          <w:rFonts w:ascii="Arial" w:eastAsia="Times New Roman" w:hAnsi="Arial" w:cs="Arial"/>
          <w:sz w:val="20"/>
          <w:szCs w:val="20"/>
          <w:lang w:eastAsia="cs-CZ"/>
        </w:rPr>
        <w:t xml:space="preserve">předložení </w:t>
      </w:r>
      <w:r w:rsidR="009B1D54" w:rsidRPr="0033580F">
        <w:rPr>
          <w:rFonts w:ascii="Arial" w:eastAsia="Times New Roman" w:hAnsi="Arial" w:cs="Arial"/>
          <w:sz w:val="20"/>
          <w:szCs w:val="20"/>
          <w:lang w:eastAsia="cs-CZ"/>
        </w:rPr>
        <w:t>úplného kontrolního výtisku dokumentace</w:t>
      </w:r>
      <w:r w:rsidR="0033580F" w:rsidRPr="0033580F">
        <w:rPr>
          <w:rFonts w:ascii="Arial" w:eastAsia="Times New Roman" w:hAnsi="Arial" w:cs="Arial"/>
          <w:sz w:val="20"/>
          <w:szCs w:val="20"/>
          <w:lang w:eastAsia="cs-CZ"/>
        </w:rPr>
        <w:t xml:space="preserve"> DSP/DPS</w:t>
      </w:r>
      <w:r w:rsidR="009B1D54" w:rsidRPr="0033580F">
        <w:rPr>
          <w:rFonts w:ascii="Arial" w:eastAsia="Times New Roman" w:hAnsi="Arial" w:cs="Arial"/>
          <w:sz w:val="20"/>
          <w:szCs w:val="20"/>
          <w:lang w:eastAsia="cs-CZ"/>
        </w:rPr>
        <w:t xml:space="preserve"> objednateli </w:t>
      </w:r>
      <w:r w:rsidRPr="0033580F">
        <w:rPr>
          <w:rFonts w:ascii="Arial" w:eastAsia="Times New Roman" w:hAnsi="Arial" w:cs="Arial"/>
          <w:sz w:val="20"/>
          <w:szCs w:val="20"/>
          <w:lang w:eastAsia="cs-CZ"/>
        </w:rPr>
        <w:t xml:space="preserve"> (etapa II);</w:t>
      </w:r>
    </w:p>
    <w:p w:rsidR="00B47DBF" w:rsidRPr="007D3F7E" w:rsidRDefault="00B47DBF" w:rsidP="007D3F7E">
      <w:pPr>
        <w:pStyle w:val="Odstavecseseznamem"/>
        <w:shd w:val="clear" w:color="auto" w:fill="FFFFFF"/>
        <w:spacing w:after="75" w:line="240" w:lineRule="auto"/>
        <w:ind w:left="567" w:firstLine="141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c) 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>0%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, tj. částku ve výši </w:t>
      </w:r>
      <w:r w:rsidRPr="00B63C6D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__________</w:t>
      </w:r>
      <w:r w:rsidR="00EA6F02">
        <w:rPr>
          <w:rFonts w:ascii="Arial" w:eastAsia="Times New Roman" w:hAnsi="Arial" w:cs="Arial"/>
          <w:sz w:val="20"/>
          <w:szCs w:val="20"/>
          <w:lang w:eastAsia="cs-CZ"/>
        </w:rPr>
        <w:t>bez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DPH, po pře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vzetí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díla I objednatelem (etapa III).</w:t>
      </w:r>
    </w:p>
    <w:p w:rsidR="009B1D54" w:rsidRPr="007D3F7E" w:rsidRDefault="009B1D54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Objednatel se zavazuje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dodavateli uh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radit cenu za dílo II čtvrtletně, a to v rozsahu skutečně provedených činností 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>odsouhlasených objednatelem.</w:t>
      </w:r>
    </w:p>
    <w:p w:rsidR="000F1712" w:rsidRPr="007D3F7E" w:rsidRDefault="000F1712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>Jednotlivé daňové doklady (faktury) budou obsahovat tyto údaje:</w:t>
      </w:r>
    </w:p>
    <w:p w:rsidR="00B47DBF" w:rsidRPr="000F1712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0F1712">
        <w:rPr>
          <w:rFonts w:ascii="Verdana" w:eastAsia="Times New Roman" w:hAnsi="Verdana" w:cs="Times New Roman"/>
          <w:sz w:val="19"/>
          <w:szCs w:val="19"/>
          <w:lang w:eastAsia="cs-CZ"/>
        </w:rPr>
        <w:t xml:space="preserve">označení </w:t>
      </w:r>
      <w:r w:rsidR="00E45589">
        <w:rPr>
          <w:rFonts w:ascii="Verdana" w:eastAsia="Times New Roman" w:hAnsi="Verdana" w:cs="Times New Roman"/>
          <w:sz w:val="19"/>
          <w:szCs w:val="19"/>
          <w:lang w:eastAsia="cs-CZ"/>
        </w:rPr>
        <w:t>dodavatele</w:t>
      </w:r>
      <w:r w:rsidRPr="000F1712">
        <w:rPr>
          <w:rFonts w:ascii="Verdana" w:eastAsia="Times New Roman" w:hAnsi="Verdana" w:cs="Times New Roman"/>
          <w:sz w:val="19"/>
          <w:szCs w:val="19"/>
          <w:lang w:eastAsia="cs-CZ"/>
        </w:rPr>
        <w:t xml:space="preserve"> a objednatele (obchodní jméno, sídlo, identifikační číslo a DIČ, resp. jméno, rodné číslo a bydliště),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 xml:space="preserve">údaje podle </w:t>
      </w:r>
      <w:hyperlink r:id="rId7" w:anchor="a" w:history="1">
        <w:r w:rsidRPr="000F1712">
          <w:rPr>
            <w:rFonts w:ascii="Verdana" w:eastAsia="Times New Roman" w:hAnsi="Verdana" w:cs="Times New Roman"/>
            <w:sz w:val="19"/>
            <w:szCs w:val="19"/>
            <w:lang w:eastAsia="cs-CZ"/>
          </w:rPr>
          <w:t>§435</w:t>
        </w:r>
      </w:hyperlink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 xml:space="preserve"> občanského zákoníku,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číslo daňového dokladu (faktury),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den odeslání a den splatnosti daňového dokladu (faktury),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název peněžního ústavu, číslo účtu, na který bude platba směrována (popřípadě podúčtu), a příslušný variabilní symbol,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označení díla,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účtovanou (fakturovanou) částku, vč. vyčíslení DPH (popř. prohlášení, že zhotovitel není plátcem DPH),</w:t>
      </w:r>
    </w:p>
    <w:p w:rsidR="00B47DBF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razítko a podpis zhotovitele.</w:t>
      </w:r>
    </w:p>
    <w:p w:rsidR="0033580F" w:rsidRPr="007F5A95" w:rsidRDefault="0033580F" w:rsidP="0033580F">
      <w:pPr>
        <w:pStyle w:val="Odstavecseseznamem"/>
        <w:shd w:val="clear" w:color="auto" w:fill="FFFFFF"/>
        <w:spacing w:before="100" w:beforeAutospacing="1" w:after="100" w:afterAutospacing="1" w:line="240" w:lineRule="auto"/>
        <w:ind w:left="927"/>
        <w:rPr>
          <w:rFonts w:ascii="Verdana" w:eastAsia="Times New Roman" w:hAnsi="Verdana" w:cs="Times New Roman"/>
          <w:sz w:val="19"/>
          <w:szCs w:val="19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K daňovému dokladu (faktuře) za předmět plnění podle článku </w:t>
      </w:r>
      <w:proofErr w:type="gramStart"/>
      <w:r w:rsidR="006B3906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F879D3">
        <w:rPr>
          <w:rFonts w:ascii="Arial" w:eastAsia="Times New Roman" w:hAnsi="Arial" w:cs="Arial"/>
          <w:sz w:val="20"/>
          <w:szCs w:val="20"/>
          <w:lang w:eastAsia="cs-CZ"/>
        </w:rPr>
        <w:t>2.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písm.</w:t>
      </w:r>
      <w:proofErr w:type="gramEnd"/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a) musí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přiložit jako jeho součást potvrzení objednatele (jím podepsaný protokol) o řádném předání a převzetí předmětu díla. Objednatel se zavazuje potvrzení bezdůvodně neodmítnout.</w:t>
      </w:r>
    </w:p>
    <w:p w:rsidR="000F1712" w:rsidRPr="007D3F7E" w:rsidRDefault="000F1712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K daňovému dokladu (faktuře) za dílo II, tj. za související výkony, musí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přiložit jako jeho součást podrobný soupis souvisejících výkonů skutečně provedených za příslušné období</w:t>
      </w:r>
      <w:r w:rsidR="000F1712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Tento soupis musí být odsouhlasen a písemně potvrzen oprávněným zástupcem objednatele.</w:t>
      </w:r>
    </w:p>
    <w:p w:rsidR="000F1712" w:rsidRPr="007D3F7E" w:rsidRDefault="000F1712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V případě, že daňový doklad (faktura) nebude obsahovat náležitosti uvedené v této smlouvě, je objednatel oprávněn vrátit ji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 xml:space="preserve">dodavateli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k doplnění nebo novému vyhotovení. V takovém případě lhůta splatnosti neběží a začne běžet až doručením opraveného nebo nově vyhotoveného daňového dokladu (faktury) objednateli.</w:t>
      </w:r>
    </w:p>
    <w:p w:rsidR="000F1712" w:rsidRDefault="000F1712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B47DBF" w:rsidRPr="007D3F7E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Pr="007D3F7E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7D3F7E">
        <w:rPr>
          <w:rFonts w:ascii="Arial" w:eastAsia="Times New Roman" w:hAnsi="Arial" w:cs="Arial"/>
          <w:b/>
          <w:bCs/>
          <w:lang w:eastAsia="cs-CZ"/>
        </w:rPr>
        <w:t>Doba zhotovení díla</w:t>
      </w:r>
    </w:p>
    <w:p w:rsidR="007D3F7E" w:rsidRPr="007D3F7E" w:rsidRDefault="007D3F7E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7D3F7E" w:rsidRPr="007D3F7E" w:rsidRDefault="007D3F7E" w:rsidP="007D3F7E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vanish/>
          <w:sz w:val="18"/>
          <w:szCs w:val="18"/>
          <w:lang w:eastAsia="cs-CZ"/>
        </w:rPr>
      </w:pPr>
    </w:p>
    <w:p w:rsidR="007D3F7E" w:rsidRPr="00E71A71" w:rsidRDefault="00E45589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 se zavazuje, že vypracuje a předá objednateli dílo I: v termínu </w:t>
      </w:r>
      <w:r w:rsidR="006A7592"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47DBF"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do </w:t>
      </w:r>
      <w:r w:rsidR="00B47DBF"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</w:t>
      </w:r>
      <w:r w:rsidR="00E018C5"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</w:t>
      </w:r>
    </w:p>
    <w:p w:rsidR="00B47DBF" w:rsidRPr="00E71A71" w:rsidRDefault="00E45589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E018C5"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 se zavazuje, že vypracuje a předá objednateli dílo II: v termínu do </w:t>
      </w:r>
      <w:r w:rsidR="00E018C5"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..........</w:t>
      </w:r>
    </w:p>
    <w:p w:rsidR="00E018C5" w:rsidRPr="007D3F7E" w:rsidRDefault="00E018C5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E71A71" w:rsidRDefault="00E018C5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2962D8"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7D3F7E" w:rsidRPr="002962D8">
        <w:rPr>
          <w:rFonts w:ascii="Arial" w:eastAsia="Times New Roman" w:hAnsi="Arial" w:cs="Arial"/>
          <w:sz w:val="20"/>
          <w:szCs w:val="20"/>
          <w:lang w:eastAsia="cs-CZ"/>
        </w:rPr>
        <w:t>rác</w:t>
      </w:r>
      <w:r w:rsidRPr="002962D8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0F1712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 na </w:t>
      </w:r>
      <w:r w:rsidR="002962D8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DUR vč. podání kompletní žádosti o vydání rozhodnutí o </w:t>
      </w:r>
      <w:r w:rsidR="000F1712" w:rsidRPr="002962D8">
        <w:rPr>
          <w:rFonts w:ascii="Arial" w:eastAsia="Times New Roman" w:hAnsi="Arial" w:cs="Arial"/>
          <w:sz w:val="20"/>
          <w:szCs w:val="20"/>
          <w:lang w:eastAsia="cs-CZ"/>
        </w:rPr>
        <w:t>umístění</w:t>
      </w:r>
      <w:r w:rsidR="002962D8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 stavby </w:t>
      </w:r>
      <w:r w:rsidR="00B47DBF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je </w:t>
      </w:r>
      <w:r w:rsidR="00E45589" w:rsidRPr="002962D8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 povinen provést do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47DBF"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............ </w:t>
      </w:r>
    </w:p>
    <w:p w:rsidR="00E018C5" w:rsidRPr="007D3F7E" w:rsidRDefault="00E018C5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018C5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Předložit 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kontrolní výtisk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díl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I v etapě II ke 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kontrole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a odsouhlasení 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objednateli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je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povinen do </w:t>
      </w:r>
      <w:r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............</w:t>
      </w:r>
      <w:r w:rsidR="00E018C5"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 .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Objednatel je povinen závazně se vyjádřit do 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deseti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dnů od předložení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E018C5" w:rsidRPr="007D3F7E" w:rsidRDefault="00E018C5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Dodržení termínu plnění je závislé od řádného a včasného spolupůsobení objednatele, ujednaného v této smlouvě. Po dobu prodlení objednatele s poskytnutím spolupůsobení není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v prodlení se splněním povinnosti dílo I v ujednaném termínu. Shora uvedené lhůty se prodlouží o dobu trvání prodlení, jedná-li se o prodlení z důvodů na straně objednatele.</w:t>
      </w:r>
    </w:p>
    <w:p w:rsidR="00E018C5" w:rsidRPr="007D3F7E" w:rsidRDefault="00E018C5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>Předmět plnění podle článku I. této smlouvy je splněn řádným vypracováním a odevzdáním díla I, tj. dokumentace stavby, objednateli a provedením díla II, tj. sjednaných souvisejících výkonů, a předáním jejich výsledků objednateli. Odevzdáním díla I, tj. dokumentace stavby, se rozumí její odevzdání objednateli s potvrzením o převzetí v sídle objednatele.</w:t>
      </w:r>
    </w:p>
    <w:p w:rsidR="000F1712" w:rsidRDefault="000F1712" w:rsidP="000F1712">
      <w:pPr>
        <w:shd w:val="clear" w:color="auto" w:fill="FFFFFF"/>
        <w:spacing w:after="75" w:line="240" w:lineRule="auto"/>
        <w:ind w:left="375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B47DBF" w:rsidRPr="007D3F7E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Pr="007D3F7E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7D3F7E">
        <w:rPr>
          <w:rFonts w:ascii="Arial" w:eastAsia="Times New Roman" w:hAnsi="Arial" w:cs="Arial"/>
          <w:b/>
          <w:bCs/>
          <w:lang w:eastAsia="cs-CZ"/>
        </w:rPr>
        <w:t>Odpovědnost za vady zhotoveného díla, záruka za jakost</w:t>
      </w:r>
    </w:p>
    <w:p w:rsidR="007D3F7E" w:rsidRPr="007D3F7E" w:rsidRDefault="007D3F7E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7D3F7E" w:rsidRPr="007D3F7E" w:rsidRDefault="007D3F7E" w:rsidP="007D3F7E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vanish/>
          <w:sz w:val="18"/>
          <w:szCs w:val="18"/>
          <w:lang w:eastAsia="cs-CZ"/>
        </w:rPr>
      </w:pPr>
    </w:p>
    <w:p w:rsidR="00B47DBF" w:rsidRDefault="00E45589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odpovídá za to, že dílo I bude zhotoveno podle této smlouvy tak, že jej objednatel bude moci použít pro přípravu a realizaci stavby.</w:t>
      </w:r>
    </w:p>
    <w:p w:rsidR="00464D33" w:rsidRPr="007D3F7E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E45589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odpovídá za vady, které má dílo I v čase jeho odevzdání objednateli, byť se projeví až později. </w:t>
      </w: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odpovídá i za později vzniklou vadu, kterou způsobil porušením své povinnosti.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odpovídá za to, že dílo plně vyhoví podmínkám, stanoveným platnými právními předpisy a podmínkám dohodnutým v této smlouvě.</w:t>
      </w:r>
    </w:p>
    <w:p w:rsidR="00464D33" w:rsidRPr="007D3F7E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C71CB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neodpovídá za vady, které byly způsobeny použitím podkladů převzatých od objednatele a </w:t>
      </w: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ani při vynaložení potřebné péče nemohl zjistit jejich nevhodnost, případně na ni písemně bez zbytečného odkladu upozornil objednatele, ale ten na jejich použití trval.</w:t>
      </w:r>
    </w:p>
    <w:p w:rsidR="00464D33" w:rsidRPr="007D3F7E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Smluvní strany si sjednávají záruku za jakost díla I. Záruční doba díla I začíná běžet dnem předání díla objednateli a činí </w:t>
      </w:r>
      <w:r w:rsidR="00464D33">
        <w:rPr>
          <w:rFonts w:ascii="Arial" w:eastAsia="Times New Roman" w:hAnsi="Arial" w:cs="Arial"/>
          <w:sz w:val="20"/>
          <w:szCs w:val="20"/>
          <w:lang w:eastAsia="cs-CZ"/>
        </w:rPr>
        <w:t xml:space="preserve">48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>měsíců. Zárukou za jakost díla I se rozumí, že bude po celou dobu záruční lhůty způsobilé k použití pro obvyklý účel nebo že si zachová obvyklé vlastnosti. Záruka za jakost se nevztahuje na případné změny nebo požadavky na dopracování díla I vyvolané změnou obecně závazných předpisů v průběhu trvání záruční doby.</w:t>
      </w:r>
    </w:p>
    <w:p w:rsidR="00464D33" w:rsidRP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Oznámení o existenci vady (reklamace) včetně popisu, jak se vada projevuje nebo projevila, je objednatel povinen zaslat zhotoviteli písemně e-mailem, faxem anebo doporučeným dopisem bez zbytečného odkladu poté, kdy vadu zjistil. Objednatel umožní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dodavateli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na jeho žádost potřebný přístup k dílu I za účelem prověření příčiny vady.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je povinen sdělit své stanovisko k reklamované vadě Objednatele bez zbytečného odkladu s přihlédnutím k povaze reklamované vady.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není oprávněn bezdůvodně reklamaci vady díla I odmítnout.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je povinen bezplatně odstranit uznané vady díla I nejpozději do </w:t>
      </w:r>
      <w:r w:rsidR="00464D33">
        <w:rPr>
          <w:rFonts w:ascii="Arial" w:eastAsia="Times New Roman" w:hAnsi="Arial" w:cs="Arial"/>
          <w:sz w:val="20"/>
          <w:szCs w:val="20"/>
          <w:lang w:eastAsia="cs-CZ"/>
        </w:rPr>
        <w:t xml:space="preserve">7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dnů ode dne doručení oznámení o existenci vady podle věty první tohoto odstavce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="00464D33">
        <w:rPr>
          <w:rFonts w:ascii="Arial" w:eastAsia="Times New Roman" w:hAnsi="Arial" w:cs="Arial"/>
          <w:sz w:val="20"/>
          <w:szCs w:val="20"/>
          <w:lang w:eastAsia="cs-CZ"/>
        </w:rPr>
        <w:t>, není-li dohodnuto jinak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. Tento termín se vztahuje i na případné vady zjištěné a uplatněné při předání a převzetí díla I (uvedené v protokolu o předání a převzetí). Za účelem nápravy vady (vad) díla poskytne objednatel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rozsahu svých možností případně potřebnou součinnost.</w:t>
      </w:r>
    </w:p>
    <w:p w:rsidR="00464D33" w:rsidRP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Po dobu trvání prodlení objednatele s úhradou jakéhokoliv plnění podle této smlouvy vůči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dodavateli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>není objednatel oprávněn vůči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 dodavateli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uplatňovat jakékoliv nároky z titulu odpovědnosti za vady nebo záruky za jakost.</w:t>
      </w:r>
    </w:p>
    <w:p w:rsidR="00464D33" w:rsidRP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464D33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464D33">
        <w:rPr>
          <w:rFonts w:ascii="Arial" w:eastAsia="Times New Roman" w:hAnsi="Arial" w:cs="Arial"/>
          <w:b/>
          <w:bCs/>
          <w:lang w:eastAsia="cs-CZ"/>
        </w:rPr>
        <w:t>Podmínky a způsob provedení díla</w:t>
      </w:r>
    </w:p>
    <w:p w:rsidR="00464D33" w:rsidRPr="00464D33" w:rsidRDefault="00464D33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464D33" w:rsidRPr="00464D33" w:rsidRDefault="00464D33" w:rsidP="00464D33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Pr="00E71A71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Objednatel předal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 následující podklady pro vypracování díla I:</w:t>
      </w:r>
    </w:p>
    <w:p w:rsid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Objednatel se zavazuje, že po dobu zpracování díla I poskytne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dodavateli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potřebnou součinnost, spočívající zejména v předání doplňujících podkladů vyžádaných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dodavatelem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, včetně vyjádření a stanovisek, jejichž potřeba vznikne v průběhu plnění této smlouvy, a z jejichž povahy nevyplývá, že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je povinen si je obstarat v rámci plnění předmětu této smlouvy sám. Toto spolupůsobení poskytne objednatel nejpozději do </w:t>
      </w:r>
      <w:r w:rsidR="00464D33">
        <w:rPr>
          <w:rFonts w:ascii="Arial" w:eastAsia="Times New Roman" w:hAnsi="Arial" w:cs="Arial"/>
          <w:sz w:val="20"/>
          <w:szCs w:val="20"/>
          <w:lang w:eastAsia="cs-CZ"/>
        </w:rPr>
        <w:t>7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dnů od vyžádání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dodavatelem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>, není-li dohodnuto jinak.</w:t>
      </w:r>
    </w:p>
    <w:p w:rsidR="00464D33" w:rsidRP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Objednatel se zavazuje, že do </w:t>
      </w:r>
      <w:r w:rsidR="00464D33">
        <w:rPr>
          <w:rFonts w:ascii="Arial" w:eastAsia="Times New Roman" w:hAnsi="Arial" w:cs="Arial"/>
          <w:sz w:val="20"/>
          <w:szCs w:val="20"/>
          <w:lang w:eastAsia="cs-CZ"/>
        </w:rPr>
        <w:t xml:space="preserve">7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dnů po obdržení každého (i zhotovitelem nevyžádaného, avšak pro provádění díla významného) stanoviska a rozhodnutí předá takové rozhodnutí či stanovisko zhotoviteli. Totéž je povinen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vůči objednateli.</w:t>
      </w:r>
    </w:p>
    <w:p w:rsidR="00464D33" w:rsidRP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>Objednatel odpovídá za to, že předané podklady a doklady jsou bez právních vad, (např. autorská práva váznoucí na dalším stupni projektové dokumentace).</w:t>
      </w:r>
    </w:p>
    <w:p w:rsidR="00DD2441" w:rsidRPr="00464D33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DD2441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Spolupůsobení objednatele je podstatnou povinností, od jejíhož splnění závisí včasné a řádné splnění závazků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. Pokud by splnění požadavků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vyžadovalo delší čas při vynaložení značného úsilí objednatele, sjednají objednatel a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>zvláštní lhůtu, o kterou se prodlouží i čas plnění.</w:t>
      </w:r>
    </w:p>
    <w:p w:rsidR="00DD2441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C71CB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 j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e povinen v průběhu provádění díla I 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(etapa I. a II.) 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zajistit minimálně 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5 výrobních výborů 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>rozpracovaného díla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 v sídle objednatele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s oprávněnými pracovníky objednatele, z nichž 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zhotovitel pořídí záznam, který zašle do 3 dnů objednateli k připomínkám či doplnění. Doplněný záznam objednatelem 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>bude závazným podkladem pro zhotovení díla I.</w:t>
      </w:r>
    </w:p>
    <w:p w:rsidR="00DD2441" w:rsidRPr="00DD2441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DD2441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Objednatel má právo kontrolovat provádění díla. Zjistí-li, že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 po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rušuje svou povinnost, může požadovat, aby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zajistil nápravu a prováděl dílo řádným způsobem. Neučiní-li tak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v 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přiměřené době, může objednatel odstoupit od smlouvy, vedl-li by postup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dodavatele 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nepochybně k podstatnému porušení smlouvy (zejména pokud by postup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měl nebo mohl mít za následek přerušení nebo zastavení stavebního nebo územního řízení ve věci či zmaření jiných úkonů podle stavebního zákona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DD2441" w:rsidRPr="00DD2441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DD2441" w:rsidRDefault="00B47DBF" w:rsidP="00DD2441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Objednatel a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se zavazují poskytovat si vzájemnou součinnost, potřebnou pro zhotovení díla.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se zavazuje zachovávat mlčenlivost o všech skutečnostech, které nejsou běžně přístupné a o kterých se při provádění díla nebo v souvislosti s ním dozví, a za tím účelem nesdělit, nezpřístupnit a pro sebe nebo jiného nevyužít tyto skutečnosti, pokud jejich sdělení či zpřístupnění nevyplývá z plnění této smlouvy.</w:t>
      </w:r>
    </w:p>
    <w:p w:rsidR="00DD2441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C71CB" w:rsidP="00DD2441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upozorní objednatele bez zbytečného odkladu na nevhodnou povahu věci, kterou mu objednatel k provedení díla předal, nebo příkazu, který mu objednatel dal. To neplatí, nemohl-li nevhodnost zjistit ani při vynaložení potřebné péče.</w:t>
      </w:r>
    </w:p>
    <w:p w:rsidR="00DD2441" w:rsidRPr="00DD2441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F619A" w:rsidRDefault="00BC71CB" w:rsidP="00DD2441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je oprávněn zhotovit dílo sám, zhotovením částí díla pak může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pověřit třetí osobu, je-li k tomu třetí osoba oprávněna. V případě zhotovení díla třetí osobou nese </w:t>
      </w: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odpovědnost, jako by dílo zhotovil sám. </w:t>
      </w: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odpovídá objednateli za veškeré škody, které mu svou činností způsobil sám, nebo prostřednictvím třetích osob, kterých ke své činnosti použil.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>není oprávněn pověřit zhotovením části díla třetí osobu bez vědomí a odsouhlasení objednatelem. Objednatel je oprávněn odmítnout účast třetí osoby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 na zhotovení části díla, pokud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 tu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to osobu neuvedl ve své nabídce zhotovení díla nebo je objednatel oprávněn požadovat po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 prokázání odborné způsobilosti k provádění díla.</w:t>
      </w:r>
    </w:p>
    <w:p w:rsidR="005F619A" w:rsidRPr="005F619A" w:rsidRDefault="005F619A" w:rsidP="005F619A">
      <w:p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F619A" w:rsidRDefault="00836577" w:rsidP="005F619A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5F619A"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souhlasí s tím, že objednatel 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je oprávněn </w:t>
      </w:r>
      <w:r w:rsidR="005F619A" w:rsidRPr="005F619A">
        <w:rPr>
          <w:rFonts w:ascii="Arial" w:eastAsia="Times New Roman" w:hAnsi="Arial" w:cs="Arial"/>
          <w:sz w:val="20"/>
          <w:szCs w:val="20"/>
          <w:lang w:eastAsia="cs-CZ"/>
        </w:rPr>
        <w:t>použ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>ít</w:t>
      </w:r>
      <w:r w:rsidR="005F619A"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všechny části 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dokumentace </w:t>
      </w:r>
      <w:r w:rsidR="005F619A"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při zpracování dokumentace pro provedení stavby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 nebo při realizaci stavby</w:t>
      </w:r>
      <w:r w:rsidR="005F619A" w:rsidRPr="005F619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B47DBF" w:rsidRPr="00DD2441" w:rsidRDefault="005F619A" w:rsidP="005F619A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B47DBF" w:rsidRPr="005F619A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F619A">
        <w:rPr>
          <w:rFonts w:ascii="Arial" w:eastAsia="Times New Roman" w:hAnsi="Arial" w:cs="Arial"/>
          <w:b/>
          <w:bCs/>
          <w:lang w:eastAsia="cs-CZ"/>
        </w:rPr>
        <w:t>Sankce</w:t>
      </w:r>
    </w:p>
    <w:p w:rsidR="005F619A" w:rsidRPr="005F619A" w:rsidRDefault="005F619A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5F619A" w:rsidRPr="005F619A" w:rsidRDefault="005F619A" w:rsidP="005F619A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5F619A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Jestliže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neodevzdá dílo I objednateli v termínu podle čl. 5.1 nebo nedodrží dílčí termíny plnění stanovené v čl. </w:t>
      </w:r>
      <w:proofErr w:type="gramStart"/>
      <w:r w:rsidRPr="005F619A">
        <w:rPr>
          <w:rFonts w:ascii="Arial" w:eastAsia="Times New Roman" w:hAnsi="Arial" w:cs="Arial"/>
          <w:sz w:val="20"/>
          <w:szCs w:val="20"/>
          <w:lang w:eastAsia="cs-CZ"/>
        </w:rPr>
        <w:t>5.2</w:t>
      </w:r>
      <w:proofErr w:type="gramEnd"/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., 5.3., 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>nebo 5.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>4.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této smlouvy, je objednatel oprávněn účtovat mu smluvní pokutu ve </w:t>
      </w:r>
      <w:r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výši </w:t>
      </w:r>
      <w:r w:rsidR="002962D8" w:rsidRPr="002962D8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="005F619A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000,- Kč </w:t>
      </w:r>
      <w:r w:rsidRPr="002962D8">
        <w:rPr>
          <w:rFonts w:ascii="Arial" w:eastAsia="Times New Roman" w:hAnsi="Arial" w:cs="Arial"/>
          <w:sz w:val="20"/>
          <w:szCs w:val="20"/>
          <w:lang w:eastAsia="cs-CZ"/>
        </w:rPr>
        <w:t>denně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formou započtení pohledávky objednatele oproti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 xml:space="preserve">dodavatelem 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fakturované částce, k čemuž dává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tímto svůj souhlas. Smluvní strany si sjednaly, že maximální výše smluvní pokuty podle tohoto článku smlouvy nesmí přesáhnout 30 % ceny za dílo I.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 pokud jej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 dokončil a řádně odevzdal objednateli.</w:t>
      </w:r>
    </w:p>
    <w:p w:rsidR="005F619A" w:rsidRPr="005F619A" w:rsidRDefault="005F619A" w:rsidP="005F619A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5F619A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Neodstraní-li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ve shora sjednané lhůtě vady zhotoveného díla, zavazuje se zaplatit objednateli smluvní pokutu ve výši 500 Kč díla za každý započatý den prodlení u každé jednotlivé vady; nebude-li k okamžiku prodlení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s odstraněním vad díla uhrazen daňový doklad (faktura), bude smluvní pokuta uhrazena formou započtení pohledávky objednatele oproti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dodavatelem f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akturované částce v konečném daňovém dokladu (faktuře), resp. vůči objednatelem uplatněnému zádržnému, k čemuž dává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tímto svůj souhlas.</w:t>
      </w:r>
    </w:p>
    <w:p w:rsidR="005F619A" w:rsidRPr="005F619A" w:rsidRDefault="005F619A" w:rsidP="005F619A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5F619A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Bude-li objednatel v prodlení s úhradou daňového dokladu (faktury)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, zavazuje se uhradit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smluvní pokutu ve výši 0,05 % denně z dlužné částky. Smluvní strany si sjednaly, že maximální výše smluvní pokuty podle tohoto článku smlouvy nesmí přesáhnout 30 % ceny za dílo I.</w:t>
      </w:r>
    </w:p>
    <w:p w:rsidR="00A17E4B" w:rsidRPr="005F619A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17E4B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Nároky stran z odpovědnosti za škodu povinnosti nahradit újmu (škodu) nejsou ujednáními o smluvních pokutách dotčeny. 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A17E4B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17E4B">
        <w:rPr>
          <w:rFonts w:ascii="Arial" w:eastAsia="Times New Roman" w:hAnsi="Arial" w:cs="Arial"/>
          <w:b/>
          <w:bCs/>
          <w:lang w:eastAsia="cs-CZ"/>
        </w:rPr>
        <w:t>Změny díla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17E4B" w:rsidRPr="00A17E4B" w:rsidRDefault="00A17E4B" w:rsidP="00A17E4B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Objednatel se zavazuje, že přistoupí na změnu závazku v případě, kdy se po uzavření smlouvy změní výchozí podklady rozhodující pro uzavření této smlouvy, nebo vzniknou na jeho straně nové požadavky.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>Rozsah díla může být rozšířen nebo omezen pouze na základě oboustranného konsenzu, vyjádřeného formou písemného dodatku této smlouvy.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V případě, že se strany po uzavření smlouvy písemně dohodnou na změně díla, je objednatel povinen zaplatit cenu dohodnutou v dodatku k této smlouvě.</w:t>
      </w:r>
    </w:p>
    <w:p w:rsidR="00A17E4B" w:rsidRDefault="00A17E4B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B47DBF" w:rsidRPr="00A17E4B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17E4B">
        <w:rPr>
          <w:rFonts w:ascii="Arial" w:eastAsia="Times New Roman" w:hAnsi="Arial" w:cs="Arial"/>
          <w:b/>
          <w:bCs/>
          <w:lang w:eastAsia="cs-CZ"/>
        </w:rPr>
        <w:t>Nepředvídaná událost</w:t>
      </w:r>
    </w:p>
    <w:p w:rsidR="00A17E4B" w:rsidRPr="00A17E4B" w:rsidRDefault="00A17E4B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A17E4B" w:rsidRPr="00A17E4B" w:rsidRDefault="00A17E4B" w:rsidP="00A17E4B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Nepředvídanou událostí se rozumí mimořádná nepředvídatelná a nepřekonatelná překážka, vzniklá nezávisle na vůli smluvní strany. Uvedenými skutečnostmi jsou zejména živelní pohromy, rozsáhlé nehody dopravních prostředků, záplavy, epidemie, požáry, karanténní omezení, nepokoje, stávky, výluky a války. Nepředvídatelnou událostí však není překážka vzniklá z osobních poměrů smluvní strany, nebo vzniklá až v době, kdy byla smluvní strana v prodlení s plněním smluvené povinnosti, ani překážka, kterou byl zhotovitel povinen podle smlouvy překonat.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Žádná ze smluvních stran neporuší smlouvu, ani nebude jinak odpovědná v důsledku jakéhokoliv prodlení nebo jiného neplnění svých závazků podle této smlouvy; zejména nebude vystavena smluvní pokutě nebo odstoupení od smlouvy, jestliže prodlení nebo jiné neplnění smluvních závazků je způsobeno nepředvídanou událostí. Plnění závazků se v takovém případě prodlužuj</w:t>
      </w:r>
      <w:r w:rsidR="00A17E4B">
        <w:rPr>
          <w:rFonts w:ascii="Arial" w:eastAsia="Times New Roman" w:hAnsi="Arial" w:cs="Arial"/>
          <w:sz w:val="20"/>
          <w:szCs w:val="20"/>
          <w:lang w:eastAsia="cs-CZ"/>
        </w:rPr>
        <w:t>e o dobu působení této události.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Dojde-li k jakékoli nepředvídané události, pak ta smluvní strana, která chce uplatňovat nárok na vyvinění se z porušení plnění svých smluvních závazků v důsledku působení nepředvídané události, musí bez zbytečného prodlení písemně uvědomit druhou stranu o zásahu této události a doložit postačujícím způsobem tuto skutečnost.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V případě působení nepředvídané události se obě strany zavazují učinit bez zbytečného prodlení potřebné kroky k vyřešení situace a k odstranění jejích následků.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A17E4B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17E4B">
        <w:rPr>
          <w:rFonts w:ascii="Arial" w:eastAsia="Times New Roman" w:hAnsi="Arial" w:cs="Arial"/>
          <w:b/>
          <w:bCs/>
          <w:lang w:eastAsia="cs-CZ"/>
        </w:rPr>
        <w:t>Odstoupení od smlouvy</w:t>
      </w:r>
    </w:p>
    <w:p w:rsidR="00A17E4B" w:rsidRPr="00A17E4B" w:rsidRDefault="00A17E4B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A17E4B" w:rsidRPr="00A17E4B" w:rsidRDefault="00A17E4B" w:rsidP="00A17E4B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Objednatel je oprávněn s okamžitou platností odstoupit od smlouvy, pokud bude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 v prodlení s předáním díla v termínu podle čl. 5.1 nebo se splněním dílčích termínů podle čl. 5.2 nebo 5.3 této smlouvy z důvodů na straně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 o více než </w:t>
      </w:r>
      <w:r w:rsidR="00A17E4B">
        <w:rPr>
          <w:rFonts w:ascii="Arial" w:eastAsia="Times New Roman" w:hAnsi="Arial" w:cs="Arial"/>
          <w:sz w:val="20"/>
          <w:szCs w:val="20"/>
          <w:lang w:eastAsia="cs-CZ"/>
        </w:rPr>
        <w:t>30</w:t>
      </w: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 dnů.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836577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="00B47DBF"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je oprávněn s okamžitou platností odstoupit od smlouvy, pokud bude objednatel v prodlení s placením dílčích faktur za dílo podle čl. III. této smlouvy o více než </w:t>
      </w:r>
      <w:r w:rsidR="00A17E4B">
        <w:rPr>
          <w:rFonts w:ascii="Arial" w:eastAsia="Times New Roman" w:hAnsi="Arial" w:cs="Arial"/>
          <w:sz w:val="20"/>
          <w:szCs w:val="20"/>
          <w:lang w:eastAsia="cs-CZ"/>
        </w:rPr>
        <w:t>30</w:t>
      </w:r>
      <w:r w:rsidR="00B47DBF"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 dnů.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A17E4B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Kterákoli ze stran je oprávněna s okamžitou platností odstoupit od smlouvy, pokud:</w:t>
      </w:r>
    </w:p>
    <w:p w:rsidR="00B47DBF" w:rsidRDefault="00B47DBF" w:rsidP="00A17E4B">
      <w:pPr>
        <w:pStyle w:val="Odstavecseseznamem"/>
        <w:shd w:val="clear" w:color="auto" w:fill="FFFFFF"/>
        <w:spacing w:after="75" w:line="240" w:lineRule="auto"/>
        <w:ind w:left="567" w:firstLine="141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a) se druhá strana prokazatelně stala neschopnou plnit své závazky</w:t>
      </w:r>
    </w:p>
    <w:p w:rsidR="00A17E4B" w:rsidRDefault="00A17E4B" w:rsidP="00A17E4B">
      <w:pPr>
        <w:pStyle w:val="Odstavecseseznamem"/>
        <w:shd w:val="clear" w:color="auto" w:fill="FFFFFF"/>
        <w:spacing w:after="75" w:line="240" w:lineRule="auto"/>
        <w:ind w:left="567" w:firstLine="141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17E4B" w:rsidRDefault="00A17E4B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Objednatel je oprávněn odstoupit od s</w:t>
      </w:r>
      <w:r w:rsidR="0005138D">
        <w:rPr>
          <w:rFonts w:ascii="Arial" w:eastAsia="Times New Roman" w:hAnsi="Arial" w:cs="Arial"/>
          <w:sz w:val="20"/>
          <w:szCs w:val="20"/>
          <w:lang w:eastAsia="cs-CZ"/>
        </w:rPr>
        <w:t>mlouvy</w:t>
      </w:r>
      <w:r w:rsidR="006A7592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05138D">
        <w:rPr>
          <w:rFonts w:ascii="Arial" w:eastAsia="Times New Roman" w:hAnsi="Arial" w:cs="Arial"/>
          <w:sz w:val="20"/>
          <w:szCs w:val="20"/>
          <w:lang w:eastAsia="cs-CZ"/>
        </w:rPr>
        <w:t xml:space="preserve">pokud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05138D">
        <w:rPr>
          <w:rFonts w:ascii="Arial" w:eastAsia="Times New Roman" w:hAnsi="Arial" w:cs="Arial"/>
          <w:sz w:val="20"/>
          <w:szCs w:val="20"/>
          <w:lang w:eastAsia="cs-CZ"/>
        </w:rPr>
        <w:t xml:space="preserve"> provádí dílo opakovaně neodborně i přes to, že ho na to objednatel upozornil nebo nerespektuje pokyny objednatele. V tomto případě není objednatel povinen hradit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="0005138D">
        <w:rPr>
          <w:rFonts w:ascii="Arial" w:eastAsia="Times New Roman" w:hAnsi="Arial" w:cs="Arial"/>
          <w:sz w:val="20"/>
          <w:szCs w:val="20"/>
          <w:lang w:eastAsia="cs-CZ"/>
        </w:rPr>
        <w:t xml:space="preserve"> vykonanou a neodsouhlasenou práci. </w:t>
      </w:r>
    </w:p>
    <w:p w:rsid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V případě odstoupení od smlouvy z důvodů na straně objednatele bude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Pr="00A17E4B">
        <w:rPr>
          <w:rFonts w:ascii="Arial" w:eastAsia="Times New Roman" w:hAnsi="Arial" w:cs="Arial"/>
          <w:sz w:val="20"/>
          <w:szCs w:val="20"/>
          <w:lang w:eastAsia="cs-CZ"/>
        </w:rPr>
        <w:t>práce rozpracované ke dni odstoupení od smlouvy fakturovat objednateli ve výši vzájemně dohodnutého rozsahu vykonaných prací ke dni odstoupení od této smlouvy, a to vzájemně odsouhlaseným podílem z ujednané ceny podle článku III. za jednotlivé práce, uvedené v článku I. této smlouvy. Vlastnické právo k rozpracované části díla I v takovém případě přejde uhrazením příslušné části ceny za dílo I.</w:t>
      </w:r>
    </w:p>
    <w:p w:rsid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04211" w:rsidRDefault="00404211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04211" w:rsidRDefault="00404211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04211" w:rsidRDefault="00404211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04211" w:rsidRDefault="00404211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04211" w:rsidRDefault="00404211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04211" w:rsidRDefault="00404211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04211" w:rsidRDefault="00404211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E2285" w:rsidRPr="00A17E4B" w:rsidRDefault="000E2285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05138D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05138D">
        <w:rPr>
          <w:rFonts w:ascii="Arial" w:eastAsia="Times New Roman" w:hAnsi="Arial" w:cs="Arial"/>
          <w:b/>
          <w:bCs/>
          <w:lang w:eastAsia="cs-CZ"/>
        </w:rPr>
        <w:t>Ostatní ujednání</w:t>
      </w:r>
    </w:p>
    <w:p w:rsidR="0005138D" w:rsidRPr="0005138D" w:rsidRDefault="0005138D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05138D" w:rsidRPr="0005138D" w:rsidRDefault="0005138D" w:rsidP="0005138D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5138D">
        <w:rPr>
          <w:rFonts w:ascii="Arial" w:eastAsia="Times New Roman" w:hAnsi="Arial" w:cs="Arial"/>
          <w:sz w:val="20"/>
          <w:szCs w:val="20"/>
          <w:lang w:eastAsia="cs-CZ"/>
        </w:rPr>
        <w:t>Objednatel je oprávněn použít dílo pro úč</w:t>
      </w:r>
      <w:r w:rsidR="0005138D">
        <w:rPr>
          <w:rFonts w:ascii="Arial" w:eastAsia="Times New Roman" w:hAnsi="Arial" w:cs="Arial"/>
          <w:sz w:val="20"/>
          <w:szCs w:val="20"/>
          <w:lang w:eastAsia="cs-CZ"/>
        </w:rPr>
        <w:t>ely vyplývající z této smlouvy, pro zpracování dalšího stupně dokumentace.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836577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05138D">
        <w:rPr>
          <w:rFonts w:ascii="Arial" w:eastAsia="Times New Roman" w:hAnsi="Arial" w:cs="Arial"/>
          <w:sz w:val="20"/>
          <w:szCs w:val="20"/>
          <w:lang w:eastAsia="cs-CZ"/>
        </w:rPr>
        <w:t xml:space="preserve"> není oprávněn ve smyslu </w:t>
      </w:r>
      <w:hyperlink r:id="rId8" w:anchor="a" w:history="1">
        <w:r w:rsidR="00B47DBF" w:rsidRPr="0005138D">
          <w:rPr>
            <w:rFonts w:ascii="Arial" w:eastAsia="Times New Roman" w:hAnsi="Arial" w:cs="Arial"/>
            <w:sz w:val="20"/>
            <w:szCs w:val="20"/>
            <w:lang w:eastAsia="cs-CZ"/>
          </w:rPr>
          <w:t>§2633</w:t>
        </w:r>
      </w:hyperlink>
      <w:r w:rsidR="00B47DBF" w:rsidRPr="0005138D">
        <w:rPr>
          <w:rFonts w:ascii="Arial" w:eastAsia="Times New Roman" w:hAnsi="Arial" w:cs="Arial"/>
          <w:sz w:val="20"/>
          <w:szCs w:val="20"/>
          <w:lang w:eastAsia="cs-CZ"/>
        </w:rPr>
        <w:t xml:space="preserve"> občanského zákoníku poskytnout dílo jiným osobám než objednateli.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5138D" w:rsidRDefault="00B47DBF" w:rsidP="002962D8">
      <w:pPr>
        <w:pStyle w:val="Odstavecseseznamem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0E2285">
        <w:rPr>
          <w:rFonts w:ascii="Arial" w:eastAsia="Times New Roman" w:hAnsi="Arial" w:cs="Arial"/>
          <w:sz w:val="20"/>
          <w:szCs w:val="20"/>
          <w:lang w:eastAsia="cs-CZ"/>
        </w:rPr>
        <w:t>Oprávněné osoby:</w:t>
      </w:r>
      <w:r w:rsidR="002962D8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</w:t>
      </w:r>
    </w:p>
    <w:p w:rsidR="000E2285" w:rsidRDefault="000E2285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</w:p>
    <w:p w:rsidR="000E2285" w:rsidRPr="000E2285" w:rsidRDefault="000E2285" w:rsidP="000E2285">
      <w:pPr>
        <w:pStyle w:val="Odstavecseseznamem"/>
        <w:numPr>
          <w:ilvl w:val="0"/>
          <w:numId w:val="8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sz w:val="19"/>
          <w:szCs w:val="19"/>
          <w:highlight w:val="yellow"/>
          <w:lang w:eastAsia="cs-CZ"/>
        </w:rPr>
      </w:pPr>
      <w:r w:rsidRPr="000E2285">
        <w:rPr>
          <w:rFonts w:ascii="Verdana" w:eastAsia="Times New Roman" w:hAnsi="Verdana" w:cs="Times New Roman"/>
          <w:bCs/>
          <w:sz w:val="19"/>
          <w:szCs w:val="19"/>
          <w:highlight w:val="yellow"/>
          <w:lang w:eastAsia="cs-CZ"/>
        </w:rPr>
        <w:t xml:space="preserve">Oprávněnými osobami </w:t>
      </w:r>
      <w:r w:rsidR="00836577">
        <w:rPr>
          <w:rFonts w:ascii="Verdana" w:eastAsia="Times New Roman" w:hAnsi="Verdana" w:cs="Times New Roman"/>
          <w:bCs/>
          <w:sz w:val="19"/>
          <w:szCs w:val="19"/>
          <w:highlight w:val="yellow"/>
          <w:lang w:eastAsia="cs-CZ"/>
        </w:rPr>
        <w:t>dodavatele</w:t>
      </w:r>
      <w:r w:rsidRPr="000E2285">
        <w:rPr>
          <w:rFonts w:ascii="Verdana" w:eastAsia="Times New Roman" w:hAnsi="Verdana" w:cs="Times New Roman"/>
          <w:bCs/>
          <w:sz w:val="19"/>
          <w:szCs w:val="19"/>
          <w:highlight w:val="yellow"/>
          <w:lang w:eastAsia="cs-CZ"/>
        </w:rPr>
        <w:t xml:space="preserve"> pro jednání ve věcech technických podle této smlouvy jsou:</w:t>
      </w:r>
    </w:p>
    <w:p w:rsidR="000E2285" w:rsidRDefault="000E2285" w:rsidP="000E228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</w:p>
    <w:p w:rsidR="000E2285" w:rsidRDefault="000E2285" w:rsidP="000E2285">
      <w:pPr>
        <w:pStyle w:val="Odstavecseseznamem"/>
        <w:numPr>
          <w:ilvl w:val="0"/>
          <w:numId w:val="8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sz w:val="19"/>
          <w:szCs w:val="19"/>
          <w:lang w:eastAsia="cs-CZ"/>
        </w:rPr>
      </w:pPr>
      <w:r w:rsidRPr="000E2285">
        <w:rPr>
          <w:rFonts w:ascii="Verdana" w:eastAsia="Times New Roman" w:hAnsi="Verdana" w:cs="Times New Roman"/>
          <w:bCs/>
          <w:sz w:val="19"/>
          <w:szCs w:val="19"/>
          <w:lang w:eastAsia="cs-CZ"/>
        </w:rPr>
        <w:t>Oprávněnými osobami objednatele pro jednání ve věcech technických podle této smlouvy jsou:</w:t>
      </w:r>
    </w:p>
    <w:p w:rsidR="000E2285" w:rsidRPr="000E2285" w:rsidRDefault="002962D8" w:rsidP="000E2285">
      <w:pPr>
        <w:pStyle w:val="Odstavecseseznamem"/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sz w:val="19"/>
          <w:szCs w:val="19"/>
          <w:lang w:eastAsia="cs-CZ"/>
        </w:rPr>
      </w:pPr>
      <w:r w:rsidRPr="002962D8">
        <w:rPr>
          <w:rFonts w:ascii="Verdana" w:eastAsia="Times New Roman" w:hAnsi="Verdana" w:cs="Times New Roman"/>
          <w:bCs/>
          <w:sz w:val="19"/>
          <w:szCs w:val="19"/>
          <w:lang w:eastAsia="cs-CZ"/>
        </w:rPr>
        <w:t>Ing. Tomáš Žitný, Ing. Miloš Kafluk, paní Jaroslava Bajerová</w:t>
      </w:r>
    </w:p>
    <w:p w:rsidR="000E2285" w:rsidRDefault="000E2285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</w:p>
    <w:p w:rsidR="00B47DBF" w:rsidRPr="0005138D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05138D">
        <w:rPr>
          <w:rFonts w:ascii="Arial" w:eastAsia="Times New Roman" w:hAnsi="Arial" w:cs="Arial"/>
          <w:b/>
          <w:bCs/>
          <w:lang w:eastAsia="cs-CZ"/>
        </w:rPr>
        <w:t>Závěrečná ujednání</w:t>
      </w:r>
    </w:p>
    <w:p w:rsidR="0005138D" w:rsidRPr="0005138D" w:rsidRDefault="0005138D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05138D" w:rsidRPr="0005138D" w:rsidRDefault="0005138D" w:rsidP="0005138D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5138D">
        <w:rPr>
          <w:rFonts w:ascii="Arial" w:eastAsia="Times New Roman" w:hAnsi="Arial" w:cs="Arial"/>
          <w:sz w:val="20"/>
          <w:szCs w:val="20"/>
          <w:lang w:eastAsia="cs-CZ"/>
        </w:rPr>
        <w:t>Ve věcech touto smlouvou (v rámci smluvní volnosti) výslovně neupravených se vztahy smluvních stran řídí příslušnými ustanoveními občanského zákoníku.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5138D">
        <w:rPr>
          <w:rFonts w:ascii="Arial" w:eastAsia="Times New Roman" w:hAnsi="Arial" w:cs="Arial"/>
          <w:sz w:val="20"/>
          <w:szCs w:val="20"/>
          <w:lang w:eastAsia="cs-CZ"/>
        </w:rPr>
        <w:t>Měnit nebo doplňovat text této smlouvy lze jen formou vzestupně číslovaných písemných dodatků, které budou platné jen v případě, budou-li řádně potvrzeny a podepsány oprávněnými zástupci obou smluvních stran. K platnosti dodatků této smlouvy se vyžaduje dohoda o celém jejím obsahu.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05138D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T</w:t>
      </w:r>
      <w:r w:rsidR="00B47DBF" w:rsidRPr="0005138D">
        <w:rPr>
          <w:rFonts w:ascii="Arial" w:eastAsia="Times New Roman" w:hAnsi="Arial" w:cs="Arial"/>
          <w:sz w:val="20"/>
          <w:szCs w:val="20"/>
          <w:lang w:eastAsia="cs-CZ"/>
        </w:rPr>
        <w:t xml:space="preserve">ato smlouva je vyhotovena na </w:t>
      </w:r>
      <w:r>
        <w:rPr>
          <w:rFonts w:ascii="Arial" w:eastAsia="Times New Roman" w:hAnsi="Arial" w:cs="Arial"/>
          <w:sz w:val="20"/>
          <w:szCs w:val="20"/>
          <w:lang w:eastAsia="cs-CZ"/>
        </w:rPr>
        <w:t>7</w:t>
      </w:r>
      <w:r w:rsidR="00B47DBF" w:rsidRPr="0005138D">
        <w:rPr>
          <w:rFonts w:ascii="Arial" w:eastAsia="Times New Roman" w:hAnsi="Arial" w:cs="Arial"/>
          <w:sz w:val="20"/>
          <w:szCs w:val="20"/>
          <w:lang w:eastAsia="cs-CZ"/>
        </w:rPr>
        <w:t xml:space="preserve"> stranách ve čtyřech stejnopisech, z nichž obě strany obdrží po dvou stejnopisech.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5138D">
        <w:rPr>
          <w:rFonts w:ascii="Arial" w:eastAsia="Times New Roman" w:hAnsi="Arial" w:cs="Arial"/>
          <w:sz w:val="20"/>
          <w:szCs w:val="20"/>
          <w:lang w:eastAsia="cs-CZ"/>
        </w:rPr>
        <w:t>Tato smlouva nabývá platnosti a účinnosti dnem jejího podpisu oběma smluvními stranami.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5138D">
        <w:rPr>
          <w:rFonts w:ascii="Arial" w:eastAsia="Times New Roman" w:hAnsi="Arial" w:cs="Arial"/>
          <w:sz w:val="20"/>
          <w:szCs w:val="20"/>
          <w:lang w:eastAsia="cs-CZ"/>
        </w:rPr>
        <w:t>Přílohami a nedílnými součástmi této smlouvy jsou:</w:t>
      </w:r>
    </w:p>
    <w:p w:rsidR="00927F8F" w:rsidRPr="0005138D" w:rsidRDefault="00927F8F" w:rsidP="00927F8F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F5A95" w:rsidRDefault="00B47DBF" w:rsidP="00927F8F">
      <w:pPr>
        <w:shd w:val="clear" w:color="auto" w:fill="FFFFFF"/>
        <w:spacing w:after="75" w:line="240" w:lineRule="auto"/>
        <w:ind w:left="1083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F5A95">
        <w:rPr>
          <w:rFonts w:ascii="Verdana" w:eastAsia="Times New Roman" w:hAnsi="Verdana" w:cs="Times New Roman"/>
          <w:sz w:val="18"/>
          <w:szCs w:val="18"/>
          <w:lang w:eastAsia="cs-CZ"/>
        </w:rPr>
        <w:t xml:space="preserve">Příloha č. 1 – </w:t>
      </w:r>
      <w:r w:rsidR="002A2F16">
        <w:rPr>
          <w:rFonts w:ascii="Verdana" w:eastAsia="Times New Roman" w:hAnsi="Verdana" w:cs="Times New Roman"/>
          <w:sz w:val="18"/>
          <w:szCs w:val="18"/>
          <w:lang w:eastAsia="cs-CZ"/>
        </w:rPr>
        <w:t xml:space="preserve">Textová část </w:t>
      </w:r>
      <w:r w:rsidR="00404211">
        <w:rPr>
          <w:rFonts w:ascii="Verdana" w:eastAsia="Times New Roman" w:hAnsi="Verdana" w:cs="Times New Roman"/>
          <w:sz w:val="18"/>
          <w:szCs w:val="18"/>
          <w:lang w:eastAsia="cs-CZ"/>
        </w:rPr>
        <w:t>Zadávací dokumentace</w:t>
      </w:r>
    </w:p>
    <w:p w:rsidR="00B47DBF" w:rsidRPr="007F5A95" w:rsidRDefault="00B47DBF" w:rsidP="00927F8F">
      <w:pPr>
        <w:shd w:val="clear" w:color="auto" w:fill="FFFFFF"/>
        <w:spacing w:after="75" w:line="240" w:lineRule="auto"/>
        <w:ind w:left="1083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F5A95">
        <w:rPr>
          <w:rFonts w:ascii="Verdana" w:eastAsia="Times New Roman" w:hAnsi="Verdana" w:cs="Times New Roman"/>
          <w:sz w:val="18"/>
          <w:szCs w:val="18"/>
          <w:lang w:eastAsia="cs-CZ"/>
        </w:rPr>
        <w:t>Příloha č. 2 – Kopie listiny dokládající podnikatelské/živnostenské oprávnění k předmětu smlouvy</w:t>
      </w:r>
    </w:p>
    <w:p w:rsidR="00B47DBF" w:rsidRDefault="00B47DBF" w:rsidP="00927F8F">
      <w:pPr>
        <w:shd w:val="clear" w:color="auto" w:fill="FFFFFF"/>
        <w:spacing w:after="75" w:line="240" w:lineRule="auto"/>
        <w:ind w:left="1083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F5A95">
        <w:rPr>
          <w:rFonts w:ascii="Verdana" w:eastAsia="Times New Roman" w:hAnsi="Verdana" w:cs="Times New Roman"/>
          <w:sz w:val="18"/>
          <w:szCs w:val="18"/>
          <w:lang w:eastAsia="cs-CZ"/>
        </w:rPr>
        <w:t>Příloha č. 3 – Kopie listiny, dokládající autorizaci zhotovitele</w:t>
      </w:r>
    </w:p>
    <w:p w:rsidR="00927F8F" w:rsidRPr="007F5A95" w:rsidRDefault="00927F8F" w:rsidP="00927F8F">
      <w:pPr>
        <w:shd w:val="clear" w:color="auto" w:fill="FFFFFF"/>
        <w:spacing w:after="75" w:line="240" w:lineRule="auto"/>
        <w:ind w:left="1083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B47DBF" w:rsidRDefault="00B47DBF" w:rsidP="00B47DBF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F5A95">
        <w:rPr>
          <w:rFonts w:ascii="Verdana" w:eastAsia="Times New Roman" w:hAnsi="Verdana" w:cs="Times New Roman"/>
          <w:sz w:val="18"/>
          <w:szCs w:val="18"/>
          <w:lang w:eastAsia="cs-CZ"/>
        </w:rPr>
        <w:t>Obě strany se s obsahem smlouvy seznámily a prohlašují, že tato plně vyjadřuje jejich jasnou a svobodnou vůli, což zde potvrzují svými podpisy.</w:t>
      </w:r>
    </w:p>
    <w:p w:rsidR="00927F8F" w:rsidRPr="007F5A95" w:rsidRDefault="00927F8F" w:rsidP="00B47DBF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836577" w:rsidRPr="00836577" w:rsidRDefault="00836577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>V Mladé Boleslavi dne</w:t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 xml:space="preserve"> </w:t>
      </w:r>
      <w:r w:rsidRPr="002962D8">
        <w:rPr>
          <w:rFonts w:ascii="Verdana" w:eastAsia="Times New Roman" w:hAnsi="Verdana" w:cs="Times New Roman"/>
          <w:sz w:val="18"/>
          <w:szCs w:val="18"/>
          <w:lang w:eastAsia="cs-CZ"/>
        </w:rPr>
        <w:t>…………….</w:t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</w:t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ab/>
        <w:t>V ......................................... dne .....................</w:t>
      </w:r>
    </w:p>
    <w:p w:rsidR="00836577" w:rsidRPr="00836577" w:rsidRDefault="00836577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836577" w:rsidRPr="00836577" w:rsidRDefault="00836577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>Za Objednatele:</w:t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 xml:space="preserve">Za </w:t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>Dodavatele</w:t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>:</w:t>
      </w:r>
    </w:p>
    <w:p w:rsidR="00836577" w:rsidRPr="00836577" w:rsidRDefault="00836577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836577" w:rsidRPr="00836577" w:rsidRDefault="005514E2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>Ing. Vladimír Stehlík</w:t>
      </w:r>
      <w:r w:rsidR="00836577" w:rsidRPr="00836577">
        <w:rPr>
          <w:rFonts w:ascii="Verdana" w:eastAsia="Times New Roman" w:hAnsi="Verdana" w:cs="Times New Roman"/>
          <w:sz w:val="18"/>
          <w:szCs w:val="18"/>
          <w:lang w:eastAsia="cs-CZ"/>
        </w:rPr>
        <w:t>, předseda představenstva</w:t>
      </w:r>
    </w:p>
    <w:p w:rsidR="00836577" w:rsidRPr="00836577" w:rsidRDefault="00836577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927F8F" w:rsidRPr="007F5A95" w:rsidRDefault="00836577" w:rsidP="002962D8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 xml:space="preserve">Ing. </w:t>
      </w:r>
      <w:r w:rsidR="005514E2">
        <w:rPr>
          <w:rFonts w:ascii="Verdana" w:eastAsia="Times New Roman" w:hAnsi="Verdana" w:cs="Times New Roman"/>
          <w:sz w:val="18"/>
          <w:szCs w:val="18"/>
          <w:lang w:eastAsia="cs-CZ"/>
        </w:rPr>
        <w:t>Tomáš Žitný</w:t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>, člen představenstva</w:t>
      </w:r>
    </w:p>
    <w:sectPr w:rsidR="00927F8F" w:rsidRPr="007F5A95" w:rsidSect="000E2285">
      <w:headerReference w:type="default" r:id="rId9"/>
      <w:footerReference w:type="default" r:id="rId10"/>
      <w:pgSz w:w="11906" w:h="16838"/>
      <w:pgMar w:top="1134" w:right="1133" w:bottom="1417" w:left="993" w:header="708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D79" w:rsidRDefault="009D7D79" w:rsidP="00B63C6D">
      <w:pPr>
        <w:spacing w:after="0" w:line="240" w:lineRule="auto"/>
      </w:pPr>
      <w:r>
        <w:separator/>
      </w:r>
    </w:p>
  </w:endnote>
  <w:endnote w:type="continuationSeparator" w:id="0">
    <w:p w:rsidR="009D7D79" w:rsidRDefault="009D7D79" w:rsidP="00B63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5246964"/>
      <w:docPartObj>
        <w:docPartGallery w:val="Page Numbers (Bottom of Page)"/>
        <w:docPartUnique/>
      </w:docPartObj>
    </w:sdtPr>
    <w:sdtEndPr/>
    <w:sdtContent>
      <w:p w:rsidR="00B63C6D" w:rsidRDefault="00B63C6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E7E">
          <w:rPr>
            <w:noProof/>
          </w:rPr>
          <w:t>2</w:t>
        </w:r>
        <w:r>
          <w:fldChar w:fldCharType="end"/>
        </w:r>
      </w:p>
    </w:sdtContent>
  </w:sdt>
  <w:p w:rsidR="00B63C6D" w:rsidRDefault="00B63C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D79" w:rsidRDefault="009D7D79" w:rsidP="00B63C6D">
      <w:pPr>
        <w:spacing w:after="0" w:line="240" w:lineRule="auto"/>
      </w:pPr>
      <w:r>
        <w:separator/>
      </w:r>
    </w:p>
  </w:footnote>
  <w:footnote w:type="continuationSeparator" w:id="0">
    <w:p w:rsidR="009D7D79" w:rsidRDefault="009D7D79" w:rsidP="00B63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A71" w:rsidRDefault="002962D8">
    <w:pPr>
      <w:pStyle w:val="Zhlav"/>
    </w:pPr>
    <w:r w:rsidRPr="002962D8">
      <w:t>Kosmonosy, zemní vodojem Propast II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7B38"/>
    <w:multiLevelType w:val="hybridMultilevel"/>
    <w:tmpl w:val="C044AC5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A3E2156"/>
    <w:multiLevelType w:val="hybridMultilevel"/>
    <w:tmpl w:val="1EE6CE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04C6E"/>
    <w:multiLevelType w:val="multilevel"/>
    <w:tmpl w:val="62001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290BDA"/>
    <w:multiLevelType w:val="hybridMultilevel"/>
    <w:tmpl w:val="9E5E0EF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89E62DA"/>
    <w:multiLevelType w:val="hybridMultilevel"/>
    <w:tmpl w:val="0FBAA89E"/>
    <w:lvl w:ilvl="0" w:tplc="04050017">
      <w:start w:val="1"/>
      <w:numFmt w:val="lowerLetter"/>
      <w:lvlText w:val="%1)"/>
      <w:lvlJc w:val="left"/>
      <w:pPr>
        <w:ind w:left="1514" w:hanging="360"/>
      </w:p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5" w15:restartNumberingAfterBreak="0">
    <w:nsid w:val="56A94A10"/>
    <w:multiLevelType w:val="hybridMultilevel"/>
    <w:tmpl w:val="48ECDBA2"/>
    <w:lvl w:ilvl="0" w:tplc="71F4231C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16A49"/>
    <w:multiLevelType w:val="multilevel"/>
    <w:tmpl w:val="6D781552"/>
    <w:lvl w:ilvl="0">
      <w:start w:val="1"/>
      <w:numFmt w:val="bullet"/>
      <w:lvlText w:val=""/>
      <w:lvlJc w:val="left"/>
      <w:pPr>
        <w:tabs>
          <w:tab w:val="num" w:pos="-10110"/>
        </w:tabs>
        <w:ind w:left="-101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390"/>
        </w:tabs>
        <w:ind w:left="-93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8670"/>
        </w:tabs>
        <w:ind w:left="-86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-7950"/>
        </w:tabs>
        <w:ind w:left="-79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-7230"/>
        </w:tabs>
        <w:ind w:left="-72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-6510"/>
        </w:tabs>
        <w:ind w:left="-65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-5790"/>
        </w:tabs>
        <w:ind w:left="-57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-5070"/>
        </w:tabs>
        <w:ind w:left="-50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-4350"/>
        </w:tabs>
        <w:ind w:left="-435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215769"/>
    <w:multiLevelType w:val="hybridMultilevel"/>
    <w:tmpl w:val="5B52E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DBF"/>
    <w:rsid w:val="0005138D"/>
    <w:rsid w:val="00073DE7"/>
    <w:rsid w:val="000E2285"/>
    <w:rsid w:val="000F1712"/>
    <w:rsid w:val="00114118"/>
    <w:rsid w:val="001D226B"/>
    <w:rsid w:val="002962D8"/>
    <w:rsid w:val="002A2F16"/>
    <w:rsid w:val="002F0B78"/>
    <w:rsid w:val="002F57D5"/>
    <w:rsid w:val="00306506"/>
    <w:rsid w:val="0033580F"/>
    <w:rsid w:val="003F6D35"/>
    <w:rsid w:val="00404211"/>
    <w:rsid w:val="00464D33"/>
    <w:rsid w:val="005514E2"/>
    <w:rsid w:val="005F619A"/>
    <w:rsid w:val="006A7592"/>
    <w:rsid w:val="006B3906"/>
    <w:rsid w:val="006F09D2"/>
    <w:rsid w:val="007D3F7E"/>
    <w:rsid w:val="00836577"/>
    <w:rsid w:val="00927F8F"/>
    <w:rsid w:val="009B1D54"/>
    <w:rsid w:val="009D7D79"/>
    <w:rsid w:val="00A17E4B"/>
    <w:rsid w:val="00AB7E89"/>
    <w:rsid w:val="00AD6056"/>
    <w:rsid w:val="00AD71BD"/>
    <w:rsid w:val="00B47DBF"/>
    <w:rsid w:val="00B63C6D"/>
    <w:rsid w:val="00BC71CB"/>
    <w:rsid w:val="00DD2441"/>
    <w:rsid w:val="00E018C5"/>
    <w:rsid w:val="00E45589"/>
    <w:rsid w:val="00E71A71"/>
    <w:rsid w:val="00EA6F02"/>
    <w:rsid w:val="00F84E7E"/>
    <w:rsid w:val="00F8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F8FB6A92-F585-4C76-B5C8-3A7BBD5C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3D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171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63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C6D"/>
  </w:style>
  <w:style w:type="paragraph" w:styleId="Zpat">
    <w:name w:val="footer"/>
    <w:basedOn w:val="Normln"/>
    <w:link w:val="ZpatChar"/>
    <w:uiPriority w:val="99"/>
    <w:unhideWhenUsed/>
    <w:rsid w:val="00B63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C6D"/>
  </w:style>
  <w:style w:type="paragraph" w:styleId="Textbubliny">
    <w:name w:val="Balloon Text"/>
    <w:basedOn w:val="Normln"/>
    <w:link w:val="TextbublinyChar"/>
    <w:uiPriority w:val="99"/>
    <w:semiHidden/>
    <w:unhideWhenUsed/>
    <w:rsid w:val="00B63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3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fesis.cz/parser/go/76694d514d666d6f32554d434b382f6356514f746d485350426e547530486f5a655a2f7a4a73514d3056794e57426e6c7050727872306a666d4a6a536c767145326a377531707532474a32780a5144672f486641426d673d3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fesis.cz/parser/go/76694d514d666d6f32554d434b382f6356514f746d485350426e547530486f5a655a2f7a4a73514d3056794e57426e6c70507278722f4a4a6f50682b6b4470484c77717249722b4d56546d6f0a44473871614f456c38513d3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2956</Words>
  <Characters>17443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Žitný Tomáš</dc:creator>
  <cp:lastModifiedBy>Žitný Tomáš</cp:lastModifiedBy>
  <cp:revision>7</cp:revision>
  <dcterms:created xsi:type="dcterms:W3CDTF">2017-06-06T19:34:00Z</dcterms:created>
  <dcterms:modified xsi:type="dcterms:W3CDTF">2024-06-25T09:59:00Z</dcterms:modified>
</cp:coreProperties>
</file>